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04D54" w14:textId="29E9792E" w:rsidR="00116DC1" w:rsidRDefault="00116DC1" w:rsidP="00116DC1">
      <w:pPr>
        <w:keepNext/>
        <w:spacing w:after="0" w:line="480" w:lineRule="auto"/>
        <w:jc w:val="center"/>
        <w:rPr>
          <w:rFonts w:ascii="Times New Roman" w:hAnsi="Times New Roman" w:cs="Times New Roman"/>
          <w:sz w:val="24"/>
          <w:szCs w:val="24"/>
        </w:rPr>
      </w:pPr>
    </w:p>
    <w:p w14:paraId="57E373FE" w14:textId="77777777" w:rsidR="00116DC1" w:rsidRDefault="00116DC1" w:rsidP="00116DC1">
      <w:pPr>
        <w:keepNext/>
        <w:spacing w:after="0" w:line="480" w:lineRule="auto"/>
        <w:jc w:val="center"/>
        <w:rPr>
          <w:rFonts w:ascii="Times New Roman" w:hAnsi="Times New Roman" w:cs="Times New Roman"/>
          <w:sz w:val="24"/>
          <w:szCs w:val="24"/>
        </w:rPr>
      </w:pPr>
    </w:p>
    <w:p w14:paraId="4BE5C75E" w14:textId="77777777" w:rsidR="00116DC1" w:rsidRDefault="00116DC1" w:rsidP="00116DC1">
      <w:pPr>
        <w:keepNext/>
        <w:spacing w:after="0" w:line="480" w:lineRule="auto"/>
        <w:jc w:val="center"/>
        <w:rPr>
          <w:rFonts w:ascii="Times New Roman" w:hAnsi="Times New Roman" w:cs="Times New Roman"/>
          <w:sz w:val="24"/>
          <w:szCs w:val="24"/>
        </w:rPr>
      </w:pPr>
    </w:p>
    <w:p w14:paraId="491E30CC" w14:textId="77777777" w:rsidR="00116DC1" w:rsidRDefault="00116DC1" w:rsidP="00116DC1">
      <w:pPr>
        <w:keepNext/>
        <w:spacing w:after="0" w:line="480" w:lineRule="auto"/>
        <w:jc w:val="center"/>
        <w:rPr>
          <w:rFonts w:ascii="Times New Roman" w:hAnsi="Times New Roman" w:cs="Times New Roman"/>
          <w:sz w:val="24"/>
          <w:szCs w:val="24"/>
        </w:rPr>
      </w:pPr>
    </w:p>
    <w:p w14:paraId="2642DF2C" w14:textId="77777777" w:rsidR="00116DC1" w:rsidRDefault="00116DC1" w:rsidP="00116DC1">
      <w:pPr>
        <w:keepNext/>
        <w:spacing w:after="0" w:line="480" w:lineRule="auto"/>
        <w:jc w:val="center"/>
        <w:rPr>
          <w:rFonts w:ascii="Times New Roman" w:hAnsi="Times New Roman" w:cs="Times New Roman"/>
          <w:sz w:val="24"/>
          <w:szCs w:val="24"/>
        </w:rPr>
      </w:pPr>
    </w:p>
    <w:p w14:paraId="6E786563" w14:textId="77777777" w:rsidR="00116DC1" w:rsidRPr="003B5CFA" w:rsidRDefault="00116DC1" w:rsidP="00116DC1">
      <w:pPr>
        <w:keepNext/>
        <w:spacing w:after="0" w:line="480" w:lineRule="auto"/>
        <w:jc w:val="center"/>
        <w:rPr>
          <w:rFonts w:ascii="Times New Roman" w:hAnsi="Times New Roman" w:cs="Times New Roman"/>
          <w:sz w:val="24"/>
          <w:szCs w:val="24"/>
        </w:rPr>
      </w:pPr>
      <w:r w:rsidRPr="003B5CFA">
        <w:rPr>
          <w:rFonts w:ascii="Times New Roman" w:hAnsi="Times New Roman" w:cs="Times New Roman"/>
          <w:sz w:val="24"/>
          <w:szCs w:val="24"/>
        </w:rPr>
        <w:t>Technical Features of Slopes for Curriculum-Based Measures of Secondary Writing</w:t>
      </w:r>
    </w:p>
    <w:p w14:paraId="1BD66EF8" w14:textId="77777777" w:rsidR="00116DC1" w:rsidRPr="003B5CFA" w:rsidRDefault="00116DC1" w:rsidP="00116DC1">
      <w:pPr>
        <w:keepNext/>
        <w:spacing w:after="0" w:line="480" w:lineRule="auto"/>
        <w:jc w:val="center"/>
        <w:rPr>
          <w:rFonts w:ascii="Times New Roman" w:hAnsi="Times New Roman" w:cs="Times New Roman"/>
          <w:sz w:val="24"/>
          <w:szCs w:val="24"/>
        </w:rPr>
      </w:pPr>
      <w:r w:rsidRPr="003B5CFA">
        <w:rPr>
          <w:rFonts w:ascii="Times New Roman" w:hAnsi="Times New Roman" w:cs="Times New Roman"/>
          <w:sz w:val="24"/>
          <w:szCs w:val="24"/>
        </w:rPr>
        <w:t>John Elwood Romig</w:t>
      </w:r>
    </w:p>
    <w:p w14:paraId="0C6BD812" w14:textId="77777777" w:rsidR="00116DC1" w:rsidRPr="003B5CFA" w:rsidRDefault="00116DC1" w:rsidP="00116DC1">
      <w:pPr>
        <w:keepNext/>
        <w:spacing w:after="0" w:line="480" w:lineRule="auto"/>
        <w:jc w:val="center"/>
        <w:rPr>
          <w:rFonts w:ascii="Times New Roman" w:hAnsi="Times New Roman" w:cs="Times New Roman"/>
          <w:sz w:val="24"/>
          <w:szCs w:val="24"/>
        </w:rPr>
      </w:pPr>
      <w:r w:rsidRPr="003B5CFA">
        <w:rPr>
          <w:rFonts w:ascii="Times New Roman" w:hAnsi="Times New Roman" w:cs="Times New Roman"/>
          <w:sz w:val="24"/>
          <w:szCs w:val="24"/>
        </w:rPr>
        <w:t>Amanda A. Olsen</w:t>
      </w:r>
    </w:p>
    <w:p w14:paraId="204CD1F4" w14:textId="77777777" w:rsidR="00116DC1" w:rsidRPr="003B5CFA" w:rsidRDefault="00116DC1" w:rsidP="00116DC1">
      <w:pPr>
        <w:keepNext/>
        <w:spacing w:after="0" w:line="480" w:lineRule="auto"/>
        <w:jc w:val="center"/>
        <w:rPr>
          <w:rFonts w:ascii="Times New Roman" w:hAnsi="Times New Roman" w:cs="Times New Roman"/>
          <w:sz w:val="24"/>
          <w:szCs w:val="24"/>
        </w:rPr>
      </w:pPr>
      <w:r w:rsidRPr="003B5CFA">
        <w:rPr>
          <w:rFonts w:ascii="Times New Roman" w:hAnsi="Times New Roman" w:cs="Times New Roman"/>
          <w:sz w:val="24"/>
          <w:szCs w:val="24"/>
        </w:rPr>
        <w:t>University of Texas at Arlington</w:t>
      </w:r>
    </w:p>
    <w:p w14:paraId="3E1F45F2" w14:textId="77777777" w:rsidR="00116DC1" w:rsidRPr="003B5CFA" w:rsidRDefault="00116DC1" w:rsidP="00116DC1">
      <w:pPr>
        <w:keepNext/>
        <w:spacing w:after="0" w:line="480" w:lineRule="auto"/>
        <w:jc w:val="center"/>
        <w:rPr>
          <w:rFonts w:ascii="Times New Roman" w:hAnsi="Times New Roman" w:cs="Times New Roman"/>
          <w:sz w:val="24"/>
          <w:szCs w:val="24"/>
        </w:rPr>
      </w:pPr>
    </w:p>
    <w:p w14:paraId="50CB399E" w14:textId="77777777" w:rsidR="00116DC1" w:rsidRPr="003B5CFA" w:rsidRDefault="00116DC1" w:rsidP="00116DC1">
      <w:pPr>
        <w:keepNext/>
        <w:spacing w:after="0" w:line="480" w:lineRule="auto"/>
        <w:jc w:val="center"/>
        <w:rPr>
          <w:rFonts w:ascii="Times New Roman" w:hAnsi="Times New Roman" w:cs="Times New Roman"/>
          <w:sz w:val="24"/>
          <w:szCs w:val="24"/>
        </w:rPr>
      </w:pPr>
    </w:p>
    <w:p w14:paraId="1F6E4109" w14:textId="77777777" w:rsidR="00116DC1" w:rsidRPr="003B5CFA" w:rsidRDefault="00116DC1" w:rsidP="00116DC1">
      <w:pPr>
        <w:keepNext/>
        <w:spacing w:after="0" w:line="480" w:lineRule="auto"/>
        <w:jc w:val="center"/>
        <w:rPr>
          <w:rFonts w:ascii="Times New Roman" w:hAnsi="Times New Roman" w:cs="Times New Roman"/>
          <w:sz w:val="24"/>
          <w:szCs w:val="24"/>
        </w:rPr>
      </w:pPr>
    </w:p>
    <w:p w14:paraId="63C1B98E" w14:textId="77777777" w:rsidR="00116DC1" w:rsidRPr="003B5CFA" w:rsidRDefault="00116DC1" w:rsidP="00116DC1">
      <w:pPr>
        <w:keepNext/>
        <w:spacing w:after="0" w:line="480" w:lineRule="auto"/>
        <w:jc w:val="center"/>
        <w:rPr>
          <w:rFonts w:ascii="Times New Roman" w:hAnsi="Times New Roman" w:cs="Times New Roman"/>
          <w:sz w:val="24"/>
          <w:szCs w:val="24"/>
        </w:rPr>
      </w:pPr>
    </w:p>
    <w:p w14:paraId="19F85AC6" w14:textId="77777777" w:rsidR="00116DC1" w:rsidRPr="003B5CFA" w:rsidRDefault="00116DC1" w:rsidP="00116DC1">
      <w:pPr>
        <w:keepNext/>
        <w:spacing w:after="0" w:line="480" w:lineRule="auto"/>
        <w:jc w:val="center"/>
        <w:rPr>
          <w:rFonts w:ascii="Times New Roman" w:hAnsi="Times New Roman" w:cs="Times New Roman"/>
          <w:sz w:val="24"/>
          <w:szCs w:val="24"/>
        </w:rPr>
      </w:pPr>
    </w:p>
    <w:p w14:paraId="67BF1DC4" w14:textId="77777777" w:rsidR="00116DC1" w:rsidRPr="003B5CFA" w:rsidRDefault="00116DC1" w:rsidP="00116DC1">
      <w:pPr>
        <w:keepNext/>
        <w:spacing w:after="0" w:line="480" w:lineRule="auto"/>
        <w:jc w:val="center"/>
        <w:rPr>
          <w:rFonts w:ascii="Times New Roman" w:hAnsi="Times New Roman" w:cs="Times New Roman"/>
          <w:sz w:val="24"/>
          <w:szCs w:val="24"/>
        </w:rPr>
      </w:pPr>
    </w:p>
    <w:p w14:paraId="29E5DF1E" w14:textId="77777777" w:rsidR="00116DC1" w:rsidRPr="003B5CFA" w:rsidRDefault="00116DC1" w:rsidP="00116DC1">
      <w:pPr>
        <w:keepNext/>
        <w:spacing w:after="0" w:line="480" w:lineRule="auto"/>
        <w:rPr>
          <w:rFonts w:ascii="Times New Roman" w:hAnsi="Times New Roman" w:cs="Times New Roman"/>
          <w:sz w:val="24"/>
          <w:szCs w:val="24"/>
        </w:rPr>
      </w:pPr>
      <w:r w:rsidRPr="003B5CFA">
        <w:rPr>
          <w:rFonts w:ascii="Times New Roman" w:hAnsi="Times New Roman" w:cs="Times New Roman"/>
          <w:sz w:val="24"/>
          <w:szCs w:val="24"/>
        </w:rPr>
        <w:tab/>
      </w:r>
    </w:p>
    <w:p w14:paraId="72AD3F7D" w14:textId="77777777" w:rsidR="00116DC1" w:rsidRPr="003B5CFA" w:rsidRDefault="00116DC1" w:rsidP="00116DC1">
      <w:pPr>
        <w:keepNext/>
        <w:spacing w:after="0" w:line="480" w:lineRule="auto"/>
        <w:ind w:firstLine="720"/>
        <w:rPr>
          <w:rFonts w:ascii="Times New Roman" w:hAnsi="Times New Roman" w:cs="Times New Roman"/>
          <w:sz w:val="24"/>
          <w:szCs w:val="24"/>
        </w:rPr>
      </w:pPr>
    </w:p>
    <w:p w14:paraId="7B698416" w14:textId="77777777" w:rsidR="00116DC1" w:rsidRPr="003B5CFA" w:rsidRDefault="00116DC1" w:rsidP="00116DC1">
      <w:pPr>
        <w:keepNext/>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John Elwood Romig, Curriculum and Instruction, University of Texas at Arlington; Amanda A. Olsen, Curriculum and Instruction, University of Texas at Arlington.</w:t>
      </w:r>
    </w:p>
    <w:p w14:paraId="19FD2C91" w14:textId="77777777" w:rsidR="00116DC1" w:rsidRPr="003B5CFA" w:rsidRDefault="00116DC1" w:rsidP="00116DC1">
      <w:pPr>
        <w:keepNext/>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The authors have no competing interests or conflicts of interest to report.</w:t>
      </w:r>
    </w:p>
    <w:p w14:paraId="20A371CC" w14:textId="77777777" w:rsidR="00116DC1" w:rsidRPr="003B5CFA" w:rsidRDefault="00116DC1" w:rsidP="00116DC1">
      <w:pPr>
        <w:keepNext/>
        <w:spacing w:after="0" w:line="480" w:lineRule="auto"/>
        <w:ind w:firstLine="720"/>
      </w:pPr>
      <w:r w:rsidRPr="003B5CFA">
        <w:rPr>
          <w:rFonts w:ascii="Times New Roman" w:hAnsi="Times New Roman" w:cs="Times New Roman"/>
          <w:sz w:val="24"/>
          <w:szCs w:val="24"/>
        </w:rPr>
        <w:t>Correspondence concerning this article should be addressed to John Romig, Curriculum and Instruction, University of Texas at Arlington, Arlington, TX 76013. Email: john.romig@uta.edu</w:t>
      </w:r>
    </w:p>
    <w:p w14:paraId="35BD82F9" w14:textId="2BC48785" w:rsidR="00B576A0" w:rsidRPr="003B5CFA" w:rsidRDefault="00B576A0" w:rsidP="00987F41">
      <w:pPr>
        <w:jc w:val="center"/>
        <w:rPr>
          <w:rFonts w:ascii="Times New Roman" w:hAnsi="Times New Roman" w:cs="Times New Roman"/>
          <w:sz w:val="24"/>
          <w:szCs w:val="24"/>
        </w:rPr>
      </w:pPr>
      <w:r w:rsidRPr="003B5CFA">
        <w:rPr>
          <w:rFonts w:ascii="Times New Roman" w:hAnsi="Times New Roman" w:cs="Times New Roman"/>
          <w:sz w:val="24"/>
          <w:szCs w:val="24"/>
        </w:rPr>
        <w:lastRenderedPageBreak/>
        <w:t>Abstract</w:t>
      </w:r>
    </w:p>
    <w:p w14:paraId="0ED5CB51" w14:textId="661AE403" w:rsidR="00142D34" w:rsidRPr="003B5CFA" w:rsidRDefault="000311A3" w:rsidP="009E08D9">
      <w:pPr>
        <w:spacing w:line="480" w:lineRule="auto"/>
        <w:rPr>
          <w:rFonts w:ascii="Times New Roman" w:hAnsi="Times New Roman" w:cs="Times New Roman"/>
          <w:sz w:val="24"/>
          <w:szCs w:val="24"/>
        </w:rPr>
      </w:pPr>
      <w:r w:rsidRPr="003B5CFA">
        <w:rPr>
          <w:rFonts w:ascii="Times New Roman" w:hAnsi="Times New Roman" w:cs="Times New Roman"/>
          <w:sz w:val="24"/>
          <w:szCs w:val="24"/>
        </w:rPr>
        <w:t xml:space="preserve">Compared to other content areas, </w:t>
      </w:r>
      <w:r w:rsidR="00ED6649" w:rsidRPr="003B5CFA">
        <w:rPr>
          <w:rFonts w:ascii="Times New Roman" w:hAnsi="Times New Roman" w:cs="Times New Roman"/>
          <w:sz w:val="24"/>
          <w:szCs w:val="24"/>
        </w:rPr>
        <w:t xml:space="preserve">there is a dearth of </w:t>
      </w:r>
      <w:r w:rsidRPr="003B5CFA">
        <w:rPr>
          <w:rFonts w:ascii="Times New Roman" w:hAnsi="Times New Roman" w:cs="Times New Roman"/>
          <w:sz w:val="24"/>
          <w:szCs w:val="24"/>
        </w:rPr>
        <w:t>r</w:t>
      </w:r>
      <w:r w:rsidR="009E08D9" w:rsidRPr="003B5CFA">
        <w:rPr>
          <w:rFonts w:ascii="Times New Roman" w:hAnsi="Times New Roman" w:cs="Times New Roman"/>
          <w:sz w:val="24"/>
          <w:szCs w:val="24"/>
        </w:rPr>
        <w:t xml:space="preserve">esearch </w:t>
      </w:r>
      <w:r w:rsidR="00ED6649" w:rsidRPr="003B5CFA">
        <w:rPr>
          <w:rFonts w:ascii="Times New Roman" w:hAnsi="Times New Roman" w:cs="Times New Roman"/>
          <w:sz w:val="24"/>
          <w:szCs w:val="24"/>
        </w:rPr>
        <w:t xml:space="preserve">examining </w:t>
      </w:r>
      <w:r w:rsidR="004F127E" w:rsidRPr="003B5CFA">
        <w:rPr>
          <w:rFonts w:ascii="Times New Roman" w:hAnsi="Times New Roman" w:cs="Times New Roman"/>
          <w:sz w:val="24"/>
          <w:szCs w:val="24"/>
        </w:rPr>
        <w:t>curriculum-based measurement</w:t>
      </w:r>
      <w:r w:rsidR="009E08D9" w:rsidRPr="003B5CFA">
        <w:rPr>
          <w:rFonts w:ascii="Times New Roman" w:hAnsi="Times New Roman" w:cs="Times New Roman"/>
          <w:sz w:val="24"/>
          <w:szCs w:val="24"/>
        </w:rPr>
        <w:t xml:space="preserve"> of writing (CBM-W). This study conducted a conceptual replication examining the reliability, stability, and sensitivity to growth of slopes produced from CBM-W. Eighty-nine (</w:t>
      </w:r>
      <w:r w:rsidR="009E08D9" w:rsidRPr="003B5CFA">
        <w:rPr>
          <w:rFonts w:ascii="Times New Roman" w:hAnsi="Times New Roman" w:cs="Times New Roman"/>
          <w:i/>
          <w:sz w:val="24"/>
          <w:szCs w:val="24"/>
        </w:rPr>
        <w:t xml:space="preserve">N </w:t>
      </w:r>
      <w:r w:rsidR="009E08D9" w:rsidRPr="003B5CFA">
        <w:rPr>
          <w:rFonts w:ascii="Times New Roman" w:hAnsi="Times New Roman" w:cs="Times New Roman"/>
          <w:sz w:val="24"/>
          <w:szCs w:val="24"/>
        </w:rPr>
        <w:t>= 89) eighth grade students responded to one CBM-W probe weekly</w:t>
      </w:r>
      <w:r w:rsidR="004F127E" w:rsidRPr="003B5CFA">
        <w:rPr>
          <w:rFonts w:ascii="Times New Roman" w:hAnsi="Times New Roman" w:cs="Times New Roman"/>
          <w:sz w:val="24"/>
          <w:szCs w:val="24"/>
        </w:rPr>
        <w:t xml:space="preserve"> for 11 weeks</w:t>
      </w:r>
      <w:r w:rsidR="009E08D9" w:rsidRPr="003B5CFA">
        <w:rPr>
          <w:rFonts w:ascii="Times New Roman" w:hAnsi="Times New Roman" w:cs="Times New Roman"/>
          <w:sz w:val="24"/>
          <w:szCs w:val="24"/>
        </w:rPr>
        <w:t xml:space="preserve">. Probes were scored </w:t>
      </w:r>
      <w:r w:rsidR="00316237" w:rsidRPr="003B5CFA">
        <w:rPr>
          <w:rFonts w:ascii="Times New Roman" w:hAnsi="Times New Roman" w:cs="Times New Roman"/>
          <w:sz w:val="24"/>
          <w:szCs w:val="24"/>
        </w:rPr>
        <w:t>using</w:t>
      </w:r>
      <w:r w:rsidR="00F66C0A" w:rsidRPr="003B5CFA">
        <w:rPr>
          <w:rFonts w:ascii="Times New Roman" w:hAnsi="Times New Roman" w:cs="Times New Roman"/>
          <w:sz w:val="24"/>
          <w:szCs w:val="24"/>
        </w:rPr>
        <w:t xml:space="preserve"> four different</w:t>
      </w:r>
      <w:r w:rsidR="00316237" w:rsidRPr="003B5CFA">
        <w:rPr>
          <w:rFonts w:ascii="Times New Roman" w:hAnsi="Times New Roman" w:cs="Times New Roman"/>
          <w:sz w:val="24"/>
          <w:szCs w:val="24"/>
        </w:rPr>
        <w:t xml:space="preserve"> </w:t>
      </w:r>
      <w:r w:rsidR="00F66C0A" w:rsidRPr="003B5CFA">
        <w:rPr>
          <w:rFonts w:ascii="Times New Roman" w:hAnsi="Times New Roman" w:cs="Times New Roman"/>
          <w:sz w:val="24"/>
          <w:szCs w:val="24"/>
        </w:rPr>
        <w:t xml:space="preserve">CBM-W scoring procedures, </w:t>
      </w:r>
      <w:r w:rsidR="00316237" w:rsidRPr="003B5CFA">
        <w:rPr>
          <w:rFonts w:ascii="Times New Roman" w:hAnsi="Times New Roman" w:cs="Times New Roman"/>
          <w:sz w:val="24"/>
          <w:szCs w:val="24"/>
        </w:rPr>
        <w:t>words written, words spelled correctly, correct word sequences, and correct minus incorrect word sequences</w:t>
      </w:r>
      <w:r w:rsidR="009E08D9" w:rsidRPr="003B5CFA">
        <w:rPr>
          <w:rFonts w:ascii="Times New Roman" w:hAnsi="Times New Roman" w:cs="Times New Roman"/>
          <w:sz w:val="24"/>
          <w:szCs w:val="24"/>
        </w:rPr>
        <w:t xml:space="preserve">. We found limited evidence for reliability and stability of these slopes. </w:t>
      </w:r>
      <w:r w:rsidR="003E0FD9" w:rsidRPr="003B5CFA">
        <w:rPr>
          <w:rFonts w:ascii="Times New Roman" w:hAnsi="Times New Roman" w:cs="Times New Roman"/>
          <w:sz w:val="24"/>
          <w:szCs w:val="24"/>
        </w:rPr>
        <w:t>Further, t</w:t>
      </w:r>
      <w:r w:rsidR="009E08D9" w:rsidRPr="003B5CFA">
        <w:rPr>
          <w:rFonts w:ascii="Times New Roman" w:hAnsi="Times New Roman" w:cs="Times New Roman"/>
          <w:sz w:val="24"/>
          <w:szCs w:val="24"/>
        </w:rPr>
        <w:t>he slopes were not sensitive to growth, as defined as a slope significantly greater than zero. We recommend caution when using CBM-W</w:t>
      </w:r>
      <w:r w:rsidR="00ED6649" w:rsidRPr="003B5CFA">
        <w:rPr>
          <w:rFonts w:ascii="Times New Roman" w:hAnsi="Times New Roman" w:cs="Times New Roman"/>
          <w:sz w:val="24"/>
          <w:szCs w:val="24"/>
        </w:rPr>
        <w:t xml:space="preserve"> to progress monitor eighth grade students</w:t>
      </w:r>
      <w:r w:rsidR="009E08D9" w:rsidRPr="003B5CFA">
        <w:rPr>
          <w:rFonts w:ascii="Times New Roman" w:hAnsi="Times New Roman" w:cs="Times New Roman"/>
          <w:sz w:val="24"/>
          <w:szCs w:val="24"/>
        </w:rPr>
        <w:t xml:space="preserve">. Future research should examine the same technical features </w:t>
      </w:r>
      <w:r w:rsidR="004F127E" w:rsidRPr="003B5CFA">
        <w:rPr>
          <w:rFonts w:ascii="Times New Roman" w:hAnsi="Times New Roman" w:cs="Times New Roman"/>
          <w:sz w:val="24"/>
          <w:szCs w:val="24"/>
        </w:rPr>
        <w:t>w</w:t>
      </w:r>
      <w:r w:rsidR="009E08D9" w:rsidRPr="003B5CFA">
        <w:rPr>
          <w:rFonts w:ascii="Times New Roman" w:hAnsi="Times New Roman" w:cs="Times New Roman"/>
          <w:sz w:val="24"/>
          <w:szCs w:val="24"/>
        </w:rPr>
        <w:t>ith a sample of students who are low-performing or at-risk for writing failure.</w:t>
      </w:r>
    </w:p>
    <w:p w14:paraId="31D225A7" w14:textId="6475D252" w:rsidR="00987F41" w:rsidRPr="003B5CFA" w:rsidRDefault="00987F41" w:rsidP="00E51721">
      <w:pPr>
        <w:spacing w:line="480" w:lineRule="auto"/>
        <w:rPr>
          <w:rFonts w:ascii="Times New Roman" w:hAnsi="Times New Roman" w:cs="Times New Roman"/>
          <w:sz w:val="24"/>
          <w:szCs w:val="24"/>
        </w:rPr>
      </w:pPr>
      <w:r w:rsidRPr="003B5CFA">
        <w:rPr>
          <w:rFonts w:ascii="Times New Roman" w:hAnsi="Times New Roman" w:cs="Times New Roman"/>
          <w:sz w:val="24"/>
          <w:szCs w:val="24"/>
        </w:rPr>
        <w:br w:type="page"/>
      </w:r>
    </w:p>
    <w:p w14:paraId="066E7CF7" w14:textId="45DC5C6A" w:rsidR="008F0861" w:rsidRPr="003B5CFA" w:rsidRDefault="008F0861" w:rsidP="008F0861">
      <w:pPr>
        <w:spacing w:after="0" w:line="480" w:lineRule="auto"/>
        <w:jc w:val="center"/>
        <w:rPr>
          <w:rFonts w:ascii="Times New Roman" w:hAnsi="Times New Roman" w:cs="Times New Roman"/>
          <w:b/>
          <w:bCs/>
          <w:sz w:val="24"/>
          <w:szCs w:val="24"/>
        </w:rPr>
      </w:pPr>
      <w:r w:rsidRPr="003B5CFA">
        <w:rPr>
          <w:rFonts w:ascii="Times New Roman" w:hAnsi="Times New Roman" w:cs="Times New Roman"/>
          <w:b/>
          <w:bCs/>
          <w:sz w:val="24"/>
          <w:szCs w:val="24"/>
        </w:rPr>
        <w:lastRenderedPageBreak/>
        <w:t>Technical Features of Slopes for Curriculum-Based Measures of Secondary Writing</w:t>
      </w:r>
    </w:p>
    <w:p w14:paraId="546DF95F" w14:textId="1EA9F7E3" w:rsidR="00BA4445" w:rsidRPr="003B5CFA" w:rsidRDefault="00853386" w:rsidP="00146AC6">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In 2011, t</w:t>
      </w:r>
      <w:r w:rsidR="002A46DB" w:rsidRPr="003B5CFA">
        <w:rPr>
          <w:rFonts w:ascii="Times New Roman" w:hAnsi="Times New Roman" w:cs="Times New Roman"/>
          <w:sz w:val="24"/>
          <w:szCs w:val="24"/>
        </w:rPr>
        <w:t>he most recent</w:t>
      </w:r>
      <w:r w:rsidR="00817DC0" w:rsidRPr="003B5CFA">
        <w:rPr>
          <w:rFonts w:ascii="Times New Roman" w:hAnsi="Times New Roman" w:cs="Times New Roman"/>
          <w:sz w:val="24"/>
          <w:szCs w:val="24"/>
        </w:rPr>
        <w:t>ly reported</w:t>
      </w:r>
      <w:r w:rsidR="002A46DB" w:rsidRPr="003B5CFA">
        <w:rPr>
          <w:rFonts w:ascii="Times New Roman" w:hAnsi="Times New Roman" w:cs="Times New Roman"/>
          <w:sz w:val="24"/>
          <w:szCs w:val="24"/>
        </w:rPr>
        <w:t xml:space="preserve"> National Assessment of Educational Progress (NAEP) found that </w:t>
      </w:r>
      <w:r w:rsidR="00DD1EE3" w:rsidRPr="003B5CFA">
        <w:rPr>
          <w:rFonts w:ascii="Times New Roman" w:hAnsi="Times New Roman" w:cs="Times New Roman"/>
          <w:sz w:val="24"/>
          <w:szCs w:val="24"/>
        </w:rPr>
        <w:t>74</w:t>
      </w:r>
      <w:r w:rsidR="002A46DB" w:rsidRPr="003B5CFA">
        <w:rPr>
          <w:rFonts w:ascii="Times New Roman" w:hAnsi="Times New Roman" w:cs="Times New Roman"/>
          <w:sz w:val="24"/>
          <w:szCs w:val="24"/>
        </w:rPr>
        <w:t xml:space="preserve">% of </w:t>
      </w:r>
      <w:r w:rsidR="00D6119D" w:rsidRPr="003B5CFA">
        <w:rPr>
          <w:rFonts w:ascii="Times New Roman" w:hAnsi="Times New Roman" w:cs="Times New Roman"/>
          <w:sz w:val="24"/>
          <w:szCs w:val="24"/>
        </w:rPr>
        <w:t>eighth</w:t>
      </w:r>
      <w:r w:rsidR="002A46DB" w:rsidRPr="003B5CFA">
        <w:rPr>
          <w:rFonts w:ascii="Times New Roman" w:hAnsi="Times New Roman" w:cs="Times New Roman"/>
          <w:sz w:val="24"/>
          <w:szCs w:val="24"/>
        </w:rPr>
        <w:t xml:space="preserve"> grade</w:t>
      </w:r>
      <w:r w:rsidR="00D6119D" w:rsidRPr="003B5CFA">
        <w:rPr>
          <w:rFonts w:ascii="Times New Roman" w:hAnsi="Times New Roman" w:cs="Times New Roman"/>
          <w:sz w:val="24"/>
          <w:szCs w:val="24"/>
        </w:rPr>
        <w:t xml:space="preserve"> </w:t>
      </w:r>
      <w:r w:rsidR="004E44A1" w:rsidRPr="003B5CFA">
        <w:rPr>
          <w:rFonts w:ascii="Times New Roman" w:hAnsi="Times New Roman" w:cs="Times New Roman"/>
          <w:sz w:val="24"/>
          <w:szCs w:val="24"/>
        </w:rPr>
        <w:t>and 73</w:t>
      </w:r>
      <w:r w:rsidR="00C377F8" w:rsidRPr="003B5CFA">
        <w:rPr>
          <w:rFonts w:ascii="Times New Roman" w:hAnsi="Times New Roman" w:cs="Times New Roman"/>
          <w:sz w:val="24"/>
          <w:szCs w:val="24"/>
        </w:rPr>
        <w:t xml:space="preserve">% of </w:t>
      </w:r>
      <w:r w:rsidR="00623CB8" w:rsidRPr="003B5CFA">
        <w:rPr>
          <w:rFonts w:ascii="Times New Roman" w:hAnsi="Times New Roman" w:cs="Times New Roman"/>
          <w:sz w:val="24"/>
          <w:szCs w:val="24"/>
        </w:rPr>
        <w:t>twelfth</w:t>
      </w:r>
      <w:r w:rsidR="00C377F8" w:rsidRPr="003B5CFA">
        <w:rPr>
          <w:rFonts w:ascii="Times New Roman" w:hAnsi="Times New Roman" w:cs="Times New Roman"/>
          <w:sz w:val="24"/>
          <w:szCs w:val="24"/>
        </w:rPr>
        <w:t xml:space="preserve"> grade students</w:t>
      </w:r>
      <w:r w:rsidR="002A46DB" w:rsidRPr="003B5CFA">
        <w:rPr>
          <w:rFonts w:ascii="Times New Roman" w:hAnsi="Times New Roman" w:cs="Times New Roman"/>
          <w:sz w:val="24"/>
          <w:szCs w:val="24"/>
        </w:rPr>
        <w:t xml:space="preserve"> in the United States scored at or below the basic level in writing, indicating </w:t>
      </w:r>
      <w:r w:rsidR="00DD1EE3" w:rsidRPr="003B5CFA">
        <w:rPr>
          <w:rFonts w:ascii="Times New Roman" w:hAnsi="Times New Roman" w:cs="Times New Roman"/>
          <w:sz w:val="24"/>
          <w:szCs w:val="24"/>
        </w:rPr>
        <w:t>only partial mastery of</w:t>
      </w:r>
      <w:r w:rsidR="002A46DB" w:rsidRPr="003B5CFA">
        <w:rPr>
          <w:rFonts w:ascii="Times New Roman" w:hAnsi="Times New Roman" w:cs="Times New Roman"/>
          <w:sz w:val="24"/>
          <w:szCs w:val="24"/>
        </w:rPr>
        <w:t xml:space="preserve"> grade level standards</w:t>
      </w:r>
      <w:r w:rsidR="00DD1EE3" w:rsidRPr="003B5CFA">
        <w:rPr>
          <w:rFonts w:ascii="Times New Roman" w:hAnsi="Times New Roman" w:cs="Times New Roman"/>
          <w:sz w:val="24"/>
          <w:szCs w:val="24"/>
        </w:rPr>
        <w:t xml:space="preserve"> (National Center for Education Statistics, 2012). </w:t>
      </w:r>
      <w:r w:rsidR="00C82950" w:rsidRPr="003B5CFA">
        <w:rPr>
          <w:rFonts w:ascii="Times New Roman" w:hAnsi="Times New Roman" w:cs="Times New Roman"/>
          <w:sz w:val="24"/>
          <w:szCs w:val="24"/>
        </w:rPr>
        <w:t xml:space="preserve">This poor performance in writing is consistent with past </w:t>
      </w:r>
      <w:r w:rsidR="00336CC3" w:rsidRPr="003B5CFA">
        <w:rPr>
          <w:rFonts w:ascii="Times New Roman" w:hAnsi="Times New Roman" w:cs="Times New Roman"/>
          <w:sz w:val="24"/>
          <w:szCs w:val="24"/>
        </w:rPr>
        <w:t>NAEP assessments</w:t>
      </w:r>
      <w:r w:rsidR="00C82950" w:rsidRPr="003B5CFA">
        <w:rPr>
          <w:rFonts w:ascii="Times New Roman" w:hAnsi="Times New Roman" w:cs="Times New Roman"/>
          <w:sz w:val="24"/>
          <w:szCs w:val="24"/>
        </w:rPr>
        <w:t xml:space="preserve">. </w:t>
      </w:r>
      <w:r w:rsidR="009A60C7" w:rsidRPr="003B5CFA">
        <w:rPr>
          <w:rFonts w:ascii="Times New Roman" w:hAnsi="Times New Roman" w:cs="Times New Roman"/>
          <w:sz w:val="24"/>
          <w:szCs w:val="24"/>
        </w:rPr>
        <w:t xml:space="preserve">In 2007, 70% of </w:t>
      </w:r>
      <w:r w:rsidR="00AE4267" w:rsidRPr="003B5CFA">
        <w:rPr>
          <w:rFonts w:ascii="Times New Roman" w:hAnsi="Times New Roman" w:cs="Times New Roman"/>
          <w:sz w:val="24"/>
          <w:szCs w:val="24"/>
        </w:rPr>
        <w:t>eighth</w:t>
      </w:r>
      <w:r w:rsidR="009A60C7" w:rsidRPr="003B5CFA">
        <w:rPr>
          <w:rFonts w:ascii="Times New Roman" w:hAnsi="Times New Roman" w:cs="Times New Roman"/>
          <w:sz w:val="24"/>
          <w:szCs w:val="24"/>
        </w:rPr>
        <w:t xml:space="preserve"> grade</w:t>
      </w:r>
      <w:r w:rsidR="00336CC3" w:rsidRPr="003B5CFA">
        <w:rPr>
          <w:rFonts w:ascii="Times New Roman" w:hAnsi="Times New Roman" w:cs="Times New Roman"/>
          <w:sz w:val="24"/>
          <w:szCs w:val="24"/>
        </w:rPr>
        <w:t>rs</w:t>
      </w:r>
      <w:r w:rsidR="00031195" w:rsidRPr="003B5CFA">
        <w:rPr>
          <w:rFonts w:ascii="Times New Roman" w:hAnsi="Times New Roman" w:cs="Times New Roman"/>
          <w:sz w:val="24"/>
          <w:szCs w:val="24"/>
        </w:rPr>
        <w:t xml:space="preserve"> and 75% of </w:t>
      </w:r>
      <w:r w:rsidR="0021067C" w:rsidRPr="003B5CFA">
        <w:rPr>
          <w:rFonts w:ascii="Times New Roman" w:hAnsi="Times New Roman" w:cs="Times New Roman"/>
          <w:sz w:val="24"/>
          <w:szCs w:val="24"/>
        </w:rPr>
        <w:t xml:space="preserve">twelfth </w:t>
      </w:r>
      <w:r w:rsidR="00683D52" w:rsidRPr="003B5CFA">
        <w:rPr>
          <w:rFonts w:ascii="Times New Roman" w:hAnsi="Times New Roman" w:cs="Times New Roman"/>
          <w:sz w:val="24"/>
          <w:szCs w:val="24"/>
        </w:rPr>
        <w:t>graders</w:t>
      </w:r>
      <w:r w:rsidR="00017F98" w:rsidRPr="003B5CFA">
        <w:rPr>
          <w:rFonts w:ascii="Times New Roman" w:hAnsi="Times New Roman" w:cs="Times New Roman"/>
          <w:sz w:val="24"/>
          <w:szCs w:val="24"/>
        </w:rPr>
        <w:t xml:space="preserve"> </w:t>
      </w:r>
      <w:r w:rsidR="009A60C7" w:rsidRPr="003B5CFA">
        <w:rPr>
          <w:rFonts w:ascii="Times New Roman" w:hAnsi="Times New Roman" w:cs="Times New Roman"/>
          <w:sz w:val="24"/>
          <w:szCs w:val="24"/>
        </w:rPr>
        <w:t>scored at or below basic</w:t>
      </w:r>
      <w:r w:rsidR="00C82950" w:rsidRPr="003B5CFA">
        <w:rPr>
          <w:rFonts w:ascii="Times New Roman" w:hAnsi="Times New Roman" w:cs="Times New Roman"/>
          <w:sz w:val="24"/>
          <w:szCs w:val="24"/>
        </w:rPr>
        <w:t xml:space="preserve"> </w:t>
      </w:r>
      <w:r w:rsidR="000E3F3A" w:rsidRPr="003B5CFA">
        <w:rPr>
          <w:rFonts w:ascii="Times New Roman" w:hAnsi="Times New Roman" w:cs="Times New Roman"/>
          <w:sz w:val="24"/>
          <w:szCs w:val="24"/>
        </w:rPr>
        <w:t>in writing</w:t>
      </w:r>
      <w:r w:rsidR="00293716" w:rsidRPr="003B5CFA">
        <w:rPr>
          <w:rFonts w:ascii="Times New Roman" w:hAnsi="Times New Roman" w:cs="Times New Roman"/>
          <w:sz w:val="24"/>
          <w:szCs w:val="24"/>
        </w:rPr>
        <w:t xml:space="preserve"> (</w:t>
      </w:r>
      <w:r w:rsidR="00EB4D42" w:rsidRPr="003B5CFA">
        <w:rPr>
          <w:rFonts w:ascii="Times New Roman" w:hAnsi="Times New Roman" w:cs="Times New Roman"/>
          <w:sz w:val="24"/>
          <w:szCs w:val="24"/>
        </w:rPr>
        <w:t>National Center of Education Statistics</w:t>
      </w:r>
      <w:r w:rsidR="00293716" w:rsidRPr="003B5CFA">
        <w:rPr>
          <w:rFonts w:ascii="Times New Roman" w:hAnsi="Times New Roman" w:cs="Times New Roman"/>
          <w:sz w:val="24"/>
          <w:szCs w:val="24"/>
        </w:rPr>
        <w:t>, 2008)</w:t>
      </w:r>
      <w:r w:rsidR="00813888" w:rsidRPr="003B5CFA">
        <w:rPr>
          <w:rFonts w:ascii="Times New Roman" w:hAnsi="Times New Roman" w:cs="Times New Roman"/>
          <w:sz w:val="24"/>
          <w:szCs w:val="24"/>
        </w:rPr>
        <w:t>.</w:t>
      </w:r>
      <w:r w:rsidR="005232E2" w:rsidRPr="003B5CFA">
        <w:rPr>
          <w:rFonts w:ascii="Times New Roman" w:hAnsi="Times New Roman" w:cs="Times New Roman"/>
          <w:sz w:val="24"/>
          <w:szCs w:val="24"/>
        </w:rPr>
        <w:t xml:space="preserve"> These national results make two things clear</w:t>
      </w:r>
      <w:r w:rsidR="008C2A21" w:rsidRPr="003B5CFA">
        <w:rPr>
          <w:rFonts w:ascii="Times New Roman" w:hAnsi="Times New Roman" w:cs="Times New Roman"/>
          <w:sz w:val="24"/>
          <w:szCs w:val="24"/>
        </w:rPr>
        <w:t>. First, nearly three-fourths of</w:t>
      </w:r>
      <w:r w:rsidR="00D6119D" w:rsidRPr="003B5CFA">
        <w:rPr>
          <w:rFonts w:ascii="Times New Roman" w:hAnsi="Times New Roman" w:cs="Times New Roman"/>
          <w:sz w:val="24"/>
          <w:szCs w:val="24"/>
        </w:rPr>
        <w:t xml:space="preserve"> eighth and twelfth grade</w:t>
      </w:r>
      <w:r w:rsidR="008C2A21" w:rsidRPr="003B5CFA">
        <w:rPr>
          <w:rFonts w:ascii="Times New Roman" w:hAnsi="Times New Roman" w:cs="Times New Roman"/>
          <w:sz w:val="24"/>
          <w:szCs w:val="24"/>
        </w:rPr>
        <w:t xml:space="preserve"> students consistently </w:t>
      </w:r>
      <w:r w:rsidR="008E7A43" w:rsidRPr="003B5CFA">
        <w:rPr>
          <w:rFonts w:ascii="Times New Roman" w:hAnsi="Times New Roman" w:cs="Times New Roman"/>
          <w:sz w:val="24"/>
          <w:szCs w:val="24"/>
        </w:rPr>
        <w:t>perform below grade level standards in writing. Second, the percent of students failing to meet grade level standards</w:t>
      </w:r>
      <w:r w:rsidR="00E14BB9" w:rsidRPr="003B5CFA">
        <w:rPr>
          <w:rFonts w:ascii="Times New Roman" w:hAnsi="Times New Roman" w:cs="Times New Roman"/>
          <w:sz w:val="24"/>
          <w:szCs w:val="24"/>
        </w:rPr>
        <w:t xml:space="preserve"> has</w:t>
      </w:r>
      <w:r w:rsidR="008E7A43" w:rsidRPr="003B5CFA">
        <w:rPr>
          <w:rFonts w:ascii="Times New Roman" w:hAnsi="Times New Roman" w:cs="Times New Roman"/>
          <w:sz w:val="24"/>
          <w:szCs w:val="24"/>
        </w:rPr>
        <w:t xml:space="preserve"> </w:t>
      </w:r>
      <w:r w:rsidR="00CF3BF8" w:rsidRPr="003B5CFA">
        <w:rPr>
          <w:rFonts w:ascii="Times New Roman" w:hAnsi="Times New Roman" w:cs="Times New Roman"/>
          <w:sz w:val="24"/>
          <w:szCs w:val="24"/>
        </w:rPr>
        <w:t>remain</w:t>
      </w:r>
      <w:r w:rsidR="00E14BB9" w:rsidRPr="003B5CFA">
        <w:rPr>
          <w:rFonts w:ascii="Times New Roman" w:hAnsi="Times New Roman" w:cs="Times New Roman"/>
          <w:sz w:val="24"/>
          <w:szCs w:val="24"/>
        </w:rPr>
        <w:t>ed</w:t>
      </w:r>
      <w:r w:rsidR="00CF3BF8" w:rsidRPr="003B5CFA">
        <w:rPr>
          <w:rFonts w:ascii="Times New Roman" w:hAnsi="Times New Roman" w:cs="Times New Roman"/>
          <w:sz w:val="24"/>
          <w:szCs w:val="24"/>
        </w:rPr>
        <w:t xml:space="preserve"> relati</w:t>
      </w:r>
      <w:r w:rsidR="00560214" w:rsidRPr="003B5CFA">
        <w:rPr>
          <w:rFonts w:ascii="Times New Roman" w:hAnsi="Times New Roman" w:cs="Times New Roman"/>
          <w:sz w:val="24"/>
          <w:szCs w:val="24"/>
        </w:rPr>
        <w:t>ve</w:t>
      </w:r>
      <w:r w:rsidR="001F408B" w:rsidRPr="003B5CFA">
        <w:rPr>
          <w:rFonts w:ascii="Times New Roman" w:hAnsi="Times New Roman" w:cs="Times New Roman"/>
          <w:sz w:val="24"/>
          <w:szCs w:val="24"/>
        </w:rPr>
        <w:t xml:space="preserve">ly unchanged </w:t>
      </w:r>
      <w:r w:rsidR="00ED6649" w:rsidRPr="003B5CFA">
        <w:rPr>
          <w:rFonts w:ascii="Times New Roman" w:hAnsi="Times New Roman" w:cs="Times New Roman"/>
          <w:sz w:val="24"/>
          <w:szCs w:val="24"/>
        </w:rPr>
        <w:t xml:space="preserve">between </w:t>
      </w:r>
      <w:r w:rsidR="001F408B" w:rsidRPr="003B5CFA">
        <w:rPr>
          <w:rFonts w:ascii="Times New Roman" w:hAnsi="Times New Roman" w:cs="Times New Roman"/>
          <w:sz w:val="24"/>
          <w:szCs w:val="24"/>
        </w:rPr>
        <w:t>eighth and twelfth grade</w:t>
      </w:r>
      <w:r w:rsidR="00E14BB9" w:rsidRPr="003B5CFA">
        <w:rPr>
          <w:rFonts w:ascii="Times New Roman" w:hAnsi="Times New Roman" w:cs="Times New Roman"/>
          <w:sz w:val="24"/>
          <w:szCs w:val="24"/>
        </w:rPr>
        <w:t>rs</w:t>
      </w:r>
      <w:r w:rsidR="00D44ADC" w:rsidRPr="003B5CFA">
        <w:rPr>
          <w:rFonts w:ascii="Times New Roman" w:hAnsi="Times New Roman" w:cs="Times New Roman"/>
          <w:sz w:val="24"/>
          <w:szCs w:val="24"/>
        </w:rPr>
        <w:t xml:space="preserve">, </w:t>
      </w:r>
      <w:r w:rsidR="00560214" w:rsidRPr="003B5CFA">
        <w:rPr>
          <w:rFonts w:ascii="Times New Roman" w:hAnsi="Times New Roman" w:cs="Times New Roman"/>
          <w:sz w:val="24"/>
          <w:szCs w:val="24"/>
        </w:rPr>
        <w:t>indicat</w:t>
      </w:r>
      <w:r w:rsidR="00D44ADC" w:rsidRPr="003B5CFA">
        <w:rPr>
          <w:rFonts w:ascii="Times New Roman" w:hAnsi="Times New Roman" w:cs="Times New Roman"/>
          <w:sz w:val="24"/>
          <w:szCs w:val="24"/>
        </w:rPr>
        <w:t>ing</w:t>
      </w:r>
      <w:r w:rsidR="00560214" w:rsidRPr="003B5CFA">
        <w:rPr>
          <w:rFonts w:ascii="Times New Roman" w:hAnsi="Times New Roman" w:cs="Times New Roman"/>
          <w:sz w:val="24"/>
          <w:szCs w:val="24"/>
        </w:rPr>
        <w:t xml:space="preserve"> a clear need for improvement in writing </w:t>
      </w:r>
      <w:r w:rsidR="00442D56" w:rsidRPr="003B5CFA">
        <w:rPr>
          <w:rFonts w:ascii="Times New Roman" w:hAnsi="Times New Roman" w:cs="Times New Roman"/>
          <w:sz w:val="24"/>
          <w:szCs w:val="24"/>
        </w:rPr>
        <w:t>outcomes</w:t>
      </w:r>
      <w:r w:rsidR="001E7CE6" w:rsidRPr="003B5CFA">
        <w:rPr>
          <w:rFonts w:ascii="Times New Roman" w:hAnsi="Times New Roman" w:cs="Times New Roman"/>
          <w:sz w:val="24"/>
          <w:szCs w:val="24"/>
        </w:rPr>
        <w:t xml:space="preserve"> in secondary grades.</w:t>
      </w:r>
    </w:p>
    <w:p w14:paraId="7EAB0BB8" w14:textId="1A9C4A4D" w:rsidR="002E004E" w:rsidRPr="003B5CFA" w:rsidRDefault="002E004E" w:rsidP="003C73B8">
      <w:pPr>
        <w:spacing w:after="0" w:line="480" w:lineRule="auto"/>
        <w:rPr>
          <w:rFonts w:ascii="Times New Roman" w:hAnsi="Times New Roman" w:cs="Times New Roman"/>
          <w:b/>
          <w:bCs/>
          <w:sz w:val="24"/>
          <w:szCs w:val="24"/>
        </w:rPr>
      </w:pPr>
      <w:r w:rsidRPr="003B5CFA">
        <w:rPr>
          <w:rFonts w:ascii="Times New Roman" w:hAnsi="Times New Roman" w:cs="Times New Roman"/>
          <w:b/>
          <w:bCs/>
          <w:sz w:val="24"/>
          <w:szCs w:val="24"/>
        </w:rPr>
        <w:t>Progress Monitoring</w:t>
      </w:r>
    </w:p>
    <w:p w14:paraId="28D8FA80" w14:textId="48A9F2C4" w:rsidR="00712FAE" w:rsidRPr="003B5CFA" w:rsidRDefault="00EA0658" w:rsidP="00A46C65">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T</w:t>
      </w:r>
      <w:r w:rsidR="00F5160B" w:rsidRPr="003B5CFA">
        <w:rPr>
          <w:rFonts w:ascii="Times New Roman" w:hAnsi="Times New Roman" w:cs="Times New Roman"/>
          <w:sz w:val="24"/>
          <w:szCs w:val="24"/>
        </w:rPr>
        <w:t>o improve instruction, t</w:t>
      </w:r>
      <w:r w:rsidRPr="003B5CFA">
        <w:rPr>
          <w:rFonts w:ascii="Times New Roman" w:hAnsi="Times New Roman" w:cs="Times New Roman"/>
          <w:sz w:val="24"/>
          <w:szCs w:val="24"/>
        </w:rPr>
        <w:t xml:space="preserve">eachers and schools need high-quality measures to determine whether </w:t>
      </w:r>
      <w:r w:rsidR="001D2988" w:rsidRPr="003B5CFA">
        <w:rPr>
          <w:rFonts w:ascii="Times New Roman" w:hAnsi="Times New Roman" w:cs="Times New Roman"/>
          <w:sz w:val="24"/>
          <w:szCs w:val="24"/>
        </w:rPr>
        <w:t xml:space="preserve">instruction is helping </w:t>
      </w:r>
      <w:r w:rsidR="00B62615" w:rsidRPr="003B5CFA">
        <w:rPr>
          <w:rFonts w:ascii="Times New Roman" w:hAnsi="Times New Roman" w:cs="Times New Roman"/>
          <w:sz w:val="24"/>
          <w:szCs w:val="24"/>
        </w:rPr>
        <w:t>students</w:t>
      </w:r>
      <w:r w:rsidR="001D2988" w:rsidRPr="003B5CFA">
        <w:rPr>
          <w:rFonts w:ascii="Times New Roman" w:hAnsi="Times New Roman" w:cs="Times New Roman"/>
          <w:sz w:val="24"/>
          <w:szCs w:val="24"/>
        </w:rPr>
        <w:t xml:space="preserve"> </w:t>
      </w:r>
      <w:r w:rsidR="00E32EC5" w:rsidRPr="003B5CFA">
        <w:rPr>
          <w:rFonts w:ascii="Times New Roman" w:hAnsi="Times New Roman" w:cs="Times New Roman"/>
          <w:sz w:val="24"/>
          <w:szCs w:val="24"/>
        </w:rPr>
        <w:t>make adequate progress towards a goal</w:t>
      </w:r>
      <w:r w:rsidR="00DD3C13" w:rsidRPr="003B5CFA">
        <w:rPr>
          <w:rFonts w:ascii="Times New Roman" w:hAnsi="Times New Roman" w:cs="Times New Roman"/>
          <w:sz w:val="24"/>
          <w:szCs w:val="24"/>
        </w:rPr>
        <w:t xml:space="preserve"> (Deno, 1985)</w:t>
      </w:r>
      <w:r w:rsidR="00E32EC5" w:rsidRPr="003B5CFA">
        <w:rPr>
          <w:rFonts w:ascii="Times New Roman" w:hAnsi="Times New Roman" w:cs="Times New Roman"/>
          <w:sz w:val="24"/>
          <w:szCs w:val="24"/>
        </w:rPr>
        <w:t xml:space="preserve">. If </w:t>
      </w:r>
      <w:r w:rsidR="00762592" w:rsidRPr="003B5CFA">
        <w:rPr>
          <w:rFonts w:ascii="Times New Roman" w:hAnsi="Times New Roman" w:cs="Times New Roman"/>
          <w:sz w:val="24"/>
          <w:szCs w:val="24"/>
        </w:rPr>
        <w:t>writing</w:t>
      </w:r>
      <w:r w:rsidR="00E32EC5" w:rsidRPr="003B5CFA">
        <w:rPr>
          <w:rFonts w:ascii="Times New Roman" w:hAnsi="Times New Roman" w:cs="Times New Roman"/>
          <w:sz w:val="24"/>
          <w:szCs w:val="24"/>
        </w:rPr>
        <w:t xml:space="preserve"> measures indicate a student </w:t>
      </w:r>
      <w:r w:rsidR="00EA33AD" w:rsidRPr="003B5CFA">
        <w:rPr>
          <w:rFonts w:ascii="Times New Roman" w:hAnsi="Times New Roman" w:cs="Times New Roman"/>
          <w:sz w:val="24"/>
          <w:szCs w:val="24"/>
        </w:rPr>
        <w:t>is not making adequate progress towards a goal, an instructional change can and should be ma</w:t>
      </w:r>
      <w:r w:rsidR="00543B10" w:rsidRPr="003B5CFA">
        <w:rPr>
          <w:rFonts w:ascii="Times New Roman" w:hAnsi="Times New Roman" w:cs="Times New Roman"/>
          <w:sz w:val="24"/>
          <w:szCs w:val="24"/>
        </w:rPr>
        <w:t>de. Instructional changes could include increasing the dosage</w:t>
      </w:r>
      <w:r w:rsidR="00ED64C8" w:rsidRPr="003B5CFA">
        <w:rPr>
          <w:rFonts w:ascii="Times New Roman" w:hAnsi="Times New Roman" w:cs="Times New Roman"/>
          <w:sz w:val="24"/>
          <w:szCs w:val="24"/>
        </w:rPr>
        <w:t xml:space="preserve"> (e.g., frequency or duration)</w:t>
      </w:r>
      <w:r w:rsidR="00543B10" w:rsidRPr="003B5CFA">
        <w:rPr>
          <w:rFonts w:ascii="Times New Roman" w:hAnsi="Times New Roman" w:cs="Times New Roman"/>
          <w:sz w:val="24"/>
          <w:szCs w:val="24"/>
        </w:rPr>
        <w:t xml:space="preserve"> of </w:t>
      </w:r>
      <w:r w:rsidR="00B62615" w:rsidRPr="003B5CFA">
        <w:rPr>
          <w:rFonts w:ascii="Times New Roman" w:hAnsi="Times New Roman" w:cs="Times New Roman"/>
          <w:sz w:val="24"/>
          <w:szCs w:val="24"/>
        </w:rPr>
        <w:t xml:space="preserve">a </w:t>
      </w:r>
      <w:r w:rsidR="00543B10" w:rsidRPr="003B5CFA">
        <w:rPr>
          <w:rFonts w:ascii="Times New Roman" w:hAnsi="Times New Roman" w:cs="Times New Roman"/>
          <w:sz w:val="24"/>
          <w:szCs w:val="24"/>
        </w:rPr>
        <w:t>writing intervention</w:t>
      </w:r>
      <w:r w:rsidR="00ED64C8" w:rsidRPr="003B5CFA">
        <w:rPr>
          <w:rFonts w:ascii="Times New Roman" w:hAnsi="Times New Roman" w:cs="Times New Roman"/>
          <w:sz w:val="24"/>
          <w:szCs w:val="24"/>
        </w:rPr>
        <w:t xml:space="preserve">, increasing the intensity of </w:t>
      </w:r>
      <w:r w:rsidR="00B62615" w:rsidRPr="003B5CFA">
        <w:rPr>
          <w:rFonts w:ascii="Times New Roman" w:hAnsi="Times New Roman" w:cs="Times New Roman"/>
          <w:sz w:val="24"/>
          <w:szCs w:val="24"/>
        </w:rPr>
        <w:t xml:space="preserve">a </w:t>
      </w:r>
      <w:r w:rsidR="00C22A6B" w:rsidRPr="003B5CFA">
        <w:rPr>
          <w:rFonts w:ascii="Times New Roman" w:hAnsi="Times New Roman" w:cs="Times New Roman"/>
          <w:sz w:val="24"/>
          <w:szCs w:val="24"/>
        </w:rPr>
        <w:t xml:space="preserve">writing intervention (e.g., reducing class size, providing more </w:t>
      </w:r>
      <w:r w:rsidR="00BE68CC" w:rsidRPr="003B5CFA">
        <w:rPr>
          <w:rFonts w:ascii="Times New Roman" w:hAnsi="Times New Roman" w:cs="Times New Roman"/>
          <w:sz w:val="24"/>
          <w:szCs w:val="24"/>
        </w:rPr>
        <w:t xml:space="preserve">opportunities for the student to respond, providing more </w:t>
      </w:r>
      <w:r w:rsidR="00C22A6B" w:rsidRPr="003B5CFA">
        <w:rPr>
          <w:rFonts w:ascii="Times New Roman" w:hAnsi="Times New Roman" w:cs="Times New Roman"/>
          <w:sz w:val="24"/>
          <w:szCs w:val="24"/>
        </w:rPr>
        <w:t>feedback</w:t>
      </w:r>
      <w:r w:rsidR="00BE68CC" w:rsidRPr="003B5CFA">
        <w:rPr>
          <w:rFonts w:ascii="Times New Roman" w:hAnsi="Times New Roman" w:cs="Times New Roman"/>
          <w:sz w:val="24"/>
          <w:szCs w:val="24"/>
        </w:rPr>
        <w:t>)</w:t>
      </w:r>
      <w:r w:rsidR="00C22A6B" w:rsidRPr="003B5CFA">
        <w:rPr>
          <w:rFonts w:ascii="Times New Roman" w:hAnsi="Times New Roman" w:cs="Times New Roman"/>
          <w:sz w:val="24"/>
          <w:szCs w:val="24"/>
        </w:rPr>
        <w:t>,</w:t>
      </w:r>
      <w:r w:rsidR="00BE68CC" w:rsidRPr="003B5CFA">
        <w:rPr>
          <w:rFonts w:ascii="Times New Roman" w:hAnsi="Times New Roman" w:cs="Times New Roman"/>
          <w:sz w:val="24"/>
          <w:szCs w:val="24"/>
        </w:rPr>
        <w:t xml:space="preserve"> or </w:t>
      </w:r>
      <w:r w:rsidR="0013767D" w:rsidRPr="003B5CFA">
        <w:rPr>
          <w:rFonts w:ascii="Times New Roman" w:hAnsi="Times New Roman" w:cs="Times New Roman"/>
          <w:sz w:val="24"/>
          <w:szCs w:val="24"/>
        </w:rPr>
        <w:t>increasing the explicitness of instruction (Fuchs</w:t>
      </w:r>
      <w:r w:rsidR="00733817" w:rsidRPr="003B5CFA">
        <w:rPr>
          <w:rFonts w:ascii="Times New Roman" w:hAnsi="Times New Roman" w:cs="Times New Roman"/>
          <w:sz w:val="24"/>
          <w:szCs w:val="24"/>
        </w:rPr>
        <w:t xml:space="preserve"> et al.</w:t>
      </w:r>
      <w:r w:rsidR="0013767D" w:rsidRPr="003B5CFA">
        <w:rPr>
          <w:rFonts w:ascii="Times New Roman" w:hAnsi="Times New Roman" w:cs="Times New Roman"/>
          <w:sz w:val="24"/>
          <w:szCs w:val="24"/>
        </w:rPr>
        <w:t xml:space="preserve">, </w:t>
      </w:r>
      <w:r w:rsidR="00733817" w:rsidRPr="003B5CFA">
        <w:rPr>
          <w:rFonts w:ascii="Times New Roman" w:hAnsi="Times New Roman" w:cs="Times New Roman"/>
          <w:sz w:val="24"/>
          <w:szCs w:val="24"/>
        </w:rPr>
        <w:t>2017).</w:t>
      </w:r>
      <w:r w:rsidR="00C22A6B" w:rsidRPr="003B5CFA">
        <w:rPr>
          <w:rFonts w:ascii="Times New Roman" w:hAnsi="Times New Roman" w:cs="Times New Roman"/>
          <w:sz w:val="24"/>
          <w:szCs w:val="24"/>
        </w:rPr>
        <w:t xml:space="preserve"> </w:t>
      </w:r>
      <w:r w:rsidR="00D129F5" w:rsidRPr="003B5CFA">
        <w:rPr>
          <w:rFonts w:ascii="Times New Roman" w:hAnsi="Times New Roman" w:cs="Times New Roman"/>
          <w:sz w:val="24"/>
          <w:szCs w:val="24"/>
        </w:rPr>
        <w:t xml:space="preserve">This process of using assessment data to make instructional changes is known as </w:t>
      </w:r>
      <w:r w:rsidR="00712FAE" w:rsidRPr="003B5CFA">
        <w:rPr>
          <w:rFonts w:ascii="Times New Roman" w:hAnsi="Times New Roman" w:cs="Times New Roman"/>
          <w:sz w:val="24"/>
          <w:szCs w:val="24"/>
        </w:rPr>
        <w:t xml:space="preserve">progress monitoring (Fuchs &amp; Fuchs, 2006). </w:t>
      </w:r>
      <w:r w:rsidR="009F39F3" w:rsidRPr="003B5CFA">
        <w:rPr>
          <w:rFonts w:ascii="Times New Roman" w:hAnsi="Times New Roman" w:cs="Times New Roman"/>
          <w:sz w:val="24"/>
          <w:szCs w:val="24"/>
        </w:rPr>
        <w:t xml:space="preserve">In a progress monitoring framework, </w:t>
      </w:r>
      <w:r w:rsidR="00EF5095" w:rsidRPr="003B5CFA">
        <w:rPr>
          <w:rFonts w:ascii="Times New Roman" w:hAnsi="Times New Roman" w:cs="Times New Roman"/>
          <w:sz w:val="24"/>
          <w:szCs w:val="24"/>
        </w:rPr>
        <w:t>progress monitoring assessments are given to students frequently (e.g., weekly). Students’ progress is</w:t>
      </w:r>
      <w:r w:rsidR="00FE6E6B" w:rsidRPr="003B5CFA">
        <w:rPr>
          <w:rFonts w:ascii="Times New Roman" w:hAnsi="Times New Roman" w:cs="Times New Roman"/>
          <w:sz w:val="24"/>
          <w:szCs w:val="24"/>
        </w:rPr>
        <w:t xml:space="preserve"> graphed and</w:t>
      </w:r>
      <w:r w:rsidR="00EF5095" w:rsidRPr="003B5CFA">
        <w:rPr>
          <w:rFonts w:ascii="Times New Roman" w:hAnsi="Times New Roman" w:cs="Times New Roman"/>
          <w:sz w:val="24"/>
          <w:szCs w:val="24"/>
        </w:rPr>
        <w:t xml:space="preserve"> compared to an </w:t>
      </w:r>
      <w:r w:rsidR="00EF5095" w:rsidRPr="003B5CFA">
        <w:rPr>
          <w:rFonts w:ascii="Times New Roman" w:hAnsi="Times New Roman" w:cs="Times New Roman"/>
          <w:sz w:val="24"/>
          <w:szCs w:val="24"/>
        </w:rPr>
        <w:lastRenderedPageBreak/>
        <w:t xml:space="preserve">annual goal line. </w:t>
      </w:r>
      <w:r w:rsidR="00FE6E6B" w:rsidRPr="003B5CFA">
        <w:rPr>
          <w:rFonts w:ascii="Times New Roman" w:hAnsi="Times New Roman" w:cs="Times New Roman"/>
          <w:sz w:val="24"/>
          <w:szCs w:val="24"/>
        </w:rPr>
        <w:t>When students appear off-target for reaching the annual goal</w:t>
      </w:r>
      <w:r w:rsidR="005D275F" w:rsidRPr="003B5CFA">
        <w:rPr>
          <w:rFonts w:ascii="Times New Roman" w:hAnsi="Times New Roman" w:cs="Times New Roman"/>
          <w:sz w:val="24"/>
          <w:szCs w:val="24"/>
        </w:rPr>
        <w:t>, teachers should make an instructional change</w:t>
      </w:r>
      <w:r w:rsidR="00A46C65" w:rsidRPr="003B5CFA">
        <w:rPr>
          <w:rFonts w:ascii="Times New Roman" w:hAnsi="Times New Roman" w:cs="Times New Roman"/>
          <w:sz w:val="24"/>
          <w:szCs w:val="24"/>
        </w:rPr>
        <w:t xml:space="preserve"> (Hosp et al., 2016).</w:t>
      </w:r>
      <w:r w:rsidR="005D275F" w:rsidRPr="003B5CFA">
        <w:rPr>
          <w:rFonts w:ascii="Times New Roman" w:hAnsi="Times New Roman" w:cs="Times New Roman"/>
          <w:sz w:val="24"/>
          <w:szCs w:val="24"/>
        </w:rPr>
        <w:t xml:space="preserve"> </w:t>
      </w:r>
    </w:p>
    <w:p w14:paraId="43E3D21C" w14:textId="4F89FEF6" w:rsidR="002D190B" w:rsidRPr="003B5CFA" w:rsidRDefault="002D190B" w:rsidP="003C73B8">
      <w:pPr>
        <w:spacing w:after="0" w:line="480" w:lineRule="auto"/>
        <w:rPr>
          <w:rFonts w:ascii="Times New Roman" w:hAnsi="Times New Roman" w:cs="Times New Roman"/>
          <w:b/>
          <w:bCs/>
          <w:i/>
          <w:iCs/>
          <w:sz w:val="24"/>
          <w:szCs w:val="24"/>
        </w:rPr>
      </w:pPr>
      <w:r w:rsidRPr="003B5CFA">
        <w:rPr>
          <w:rFonts w:ascii="Times New Roman" w:hAnsi="Times New Roman" w:cs="Times New Roman"/>
          <w:b/>
          <w:bCs/>
          <w:i/>
          <w:iCs/>
          <w:sz w:val="24"/>
          <w:szCs w:val="24"/>
        </w:rPr>
        <w:t>Curriculum-</w:t>
      </w:r>
      <w:r w:rsidR="00ED6649" w:rsidRPr="003B5CFA">
        <w:rPr>
          <w:rFonts w:ascii="Times New Roman" w:hAnsi="Times New Roman" w:cs="Times New Roman"/>
          <w:b/>
          <w:bCs/>
          <w:i/>
          <w:iCs/>
          <w:sz w:val="24"/>
          <w:szCs w:val="24"/>
        </w:rPr>
        <w:t>b</w:t>
      </w:r>
      <w:r w:rsidRPr="003B5CFA">
        <w:rPr>
          <w:rFonts w:ascii="Times New Roman" w:hAnsi="Times New Roman" w:cs="Times New Roman"/>
          <w:b/>
          <w:bCs/>
          <w:i/>
          <w:iCs/>
          <w:sz w:val="24"/>
          <w:szCs w:val="24"/>
        </w:rPr>
        <w:t xml:space="preserve">ased Measurement </w:t>
      </w:r>
    </w:p>
    <w:p w14:paraId="7C552578" w14:textId="031BDFF8" w:rsidR="00CC6D30" w:rsidRPr="003B5CFA" w:rsidRDefault="00022CDA" w:rsidP="00146AC6">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Curriculum-based measurement (CBM) is</w:t>
      </w:r>
      <w:r w:rsidR="00123C1A" w:rsidRPr="003B5CFA">
        <w:rPr>
          <w:rFonts w:ascii="Times New Roman" w:hAnsi="Times New Roman" w:cs="Times New Roman"/>
          <w:sz w:val="24"/>
          <w:szCs w:val="24"/>
        </w:rPr>
        <w:t xml:space="preserve"> a set of </w:t>
      </w:r>
      <w:r w:rsidR="0023535E" w:rsidRPr="003B5CFA">
        <w:rPr>
          <w:rFonts w:ascii="Times New Roman" w:hAnsi="Times New Roman" w:cs="Times New Roman"/>
          <w:sz w:val="24"/>
          <w:szCs w:val="24"/>
        </w:rPr>
        <w:t xml:space="preserve">measurement and evaluation procedures designed for teachers </w:t>
      </w:r>
      <w:r w:rsidR="00736934" w:rsidRPr="003B5CFA">
        <w:rPr>
          <w:rFonts w:ascii="Times New Roman" w:hAnsi="Times New Roman" w:cs="Times New Roman"/>
          <w:sz w:val="24"/>
          <w:szCs w:val="24"/>
        </w:rPr>
        <w:t>“</w:t>
      </w:r>
      <w:r w:rsidR="00A0638C" w:rsidRPr="003B5CFA">
        <w:rPr>
          <w:rFonts w:ascii="Times New Roman" w:hAnsi="Times New Roman" w:cs="Times New Roman"/>
          <w:sz w:val="24"/>
          <w:szCs w:val="24"/>
        </w:rPr>
        <w:t>to make decisions about whether and when to modify a student's instructional program</w:t>
      </w:r>
      <w:r w:rsidR="00736934" w:rsidRPr="003B5CFA">
        <w:rPr>
          <w:rFonts w:ascii="Times New Roman" w:hAnsi="Times New Roman" w:cs="Times New Roman"/>
          <w:sz w:val="24"/>
          <w:szCs w:val="24"/>
        </w:rPr>
        <w:t>” (Deno, 1985, pg. 221).</w:t>
      </w:r>
      <w:r w:rsidR="00831B99" w:rsidRPr="003B5CFA">
        <w:rPr>
          <w:rFonts w:ascii="Times New Roman" w:hAnsi="Times New Roman" w:cs="Times New Roman"/>
          <w:sz w:val="24"/>
          <w:szCs w:val="24"/>
        </w:rPr>
        <w:t xml:space="preserve"> </w:t>
      </w:r>
      <w:r w:rsidR="00EF72BB" w:rsidRPr="003B5CFA">
        <w:rPr>
          <w:rFonts w:ascii="Times New Roman" w:hAnsi="Times New Roman" w:cs="Times New Roman"/>
          <w:sz w:val="24"/>
          <w:szCs w:val="24"/>
        </w:rPr>
        <w:t>CBM can be used as a screening tool</w:t>
      </w:r>
      <w:r w:rsidR="006D262F" w:rsidRPr="003B5CFA">
        <w:rPr>
          <w:rFonts w:ascii="Times New Roman" w:hAnsi="Times New Roman" w:cs="Times New Roman"/>
          <w:sz w:val="24"/>
          <w:szCs w:val="24"/>
        </w:rPr>
        <w:t xml:space="preserve">, identifying students at-risk of academic struggle or in need of additional support. </w:t>
      </w:r>
      <w:r w:rsidR="00771415" w:rsidRPr="003B5CFA">
        <w:rPr>
          <w:rFonts w:ascii="Times New Roman" w:hAnsi="Times New Roman" w:cs="Times New Roman"/>
          <w:sz w:val="24"/>
          <w:szCs w:val="24"/>
        </w:rPr>
        <w:t>Although</w:t>
      </w:r>
      <w:r w:rsidR="009D40D3" w:rsidRPr="003B5CFA">
        <w:rPr>
          <w:rFonts w:ascii="Times New Roman" w:hAnsi="Times New Roman" w:cs="Times New Roman"/>
          <w:sz w:val="24"/>
          <w:szCs w:val="24"/>
        </w:rPr>
        <w:t xml:space="preserve"> </w:t>
      </w:r>
      <w:r w:rsidR="005718CA" w:rsidRPr="003B5CFA">
        <w:rPr>
          <w:rFonts w:ascii="Times New Roman" w:hAnsi="Times New Roman" w:cs="Times New Roman"/>
          <w:sz w:val="24"/>
          <w:szCs w:val="24"/>
        </w:rPr>
        <w:t xml:space="preserve">many assessment tools can serve as </w:t>
      </w:r>
      <w:r w:rsidR="00E8180A" w:rsidRPr="003B5CFA">
        <w:rPr>
          <w:rFonts w:ascii="Times New Roman" w:hAnsi="Times New Roman" w:cs="Times New Roman"/>
          <w:sz w:val="24"/>
          <w:szCs w:val="24"/>
        </w:rPr>
        <w:t>a</w:t>
      </w:r>
      <w:r w:rsidR="005718CA" w:rsidRPr="003B5CFA">
        <w:rPr>
          <w:rFonts w:ascii="Times New Roman" w:hAnsi="Times New Roman" w:cs="Times New Roman"/>
          <w:sz w:val="24"/>
          <w:szCs w:val="24"/>
        </w:rPr>
        <w:t xml:space="preserve"> screening measure, “CBM’s unique contribution </w:t>
      </w:r>
      <w:r w:rsidR="00527943" w:rsidRPr="003B5CFA">
        <w:rPr>
          <w:rFonts w:ascii="Times New Roman" w:hAnsi="Times New Roman" w:cs="Times New Roman"/>
          <w:sz w:val="24"/>
          <w:szCs w:val="24"/>
        </w:rPr>
        <w:t>resides in its capacity to model learning (over time) and to inform instruction” (Fuchs, 2004, pg. 191)</w:t>
      </w:r>
      <w:r w:rsidR="00F077FC" w:rsidRPr="003B5CFA">
        <w:rPr>
          <w:rFonts w:ascii="Times New Roman" w:hAnsi="Times New Roman" w:cs="Times New Roman"/>
          <w:sz w:val="24"/>
          <w:szCs w:val="24"/>
        </w:rPr>
        <w:t>.</w:t>
      </w:r>
      <w:r w:rsidR="00F02607" w:rsidRPr="003B5CFA">
        <w:rPr>
          <w:rFonts w:ascii="Times New Roman" w:hAnsi="Times New Roman" w:cs="Times New Roman"/>
          <w:sz w:val="24"/>
          <w:szCs w:val="24"/>
        </w:rPr>
        <w:t xml:space="preserve">When used to guide instructional decisions in a progress monitoring framework, </w:t>
      </w:r>
      <w:r w:rsidR="00B10F7D" w:rsidRPr="003B5CFA">
        <w:rPr>
          <w:rFonts w:ascii="Times New Roman" w:hAnsi="Times New Roman" w:cs="Times New Roman"/>
          <w:sz w:val="24"/>
          <w:szCs w:val="24"/>
        </w:rPr>
        <w:t xml:space="preserve">CBM </w:t>
      </w:r>
      <w:r w:rsidR="007B77C8" w:rsidRPr="003B5CFA">
        <w:rPr>
          <w:rFonts w:ascii="Times New Roman" w:hAnsi="Times New Roman" w:cs="Times New Roman"/>
          <w:sz w:val="24"/>
          <w:szCs w:val="24"/>
        </w:rPr>
        <w:t>has</w:t>
      </w:r>
      <w:r w:rsidR="00916238" w:rsidRPr="003B5CFA">
        <w:rPr>
          <w:rFonts w:ascii="Times New Roman" w:hAnsi="Times New Roman" w:cs="Times New Roman"/>
          <w:sz w:val="24"/>
          <w:szCs w:val="24"/>
        </w:rPr>
        <w:t xml:space="preserve"> </w:t>
      </w:r>
      <w:r w:rsidR="00AC4A65" w:rsidRPr="003B5CFA">
        <w:rPr>
          <w:rFonts w:ascii="Times New Roman" w:hAnsi="Times New Roman" w:cs="Times New Roman"/>
          <w:sz w:val="24"/>
          <w:szCs w:val="24"/>
        </w:rPr>
        <w:t>a long history of improving reading and mathematics outcomes (</w:t>
      </w:r>
      <w:r w:rsidR="00AF073C" w:rsidRPr="003B5CFA">
        <w:rPr>
          <w:rFonts w:ascii="Times New Roman" w:hAnsi="Times New Roman" w:cs="Times New Roman"/>
          <w:sz w:val="24"/>
          <w:szCs w:val="24"/>
        </w:rPr>
        <w:t>Jung et al., 2018; Stecker et al., 2005)</w:t>
      </w:r>
      <w:r w:rsidR="00B62615" w:rsidRPr="003B5CFA">
        <w:rPr>
          <w:rFonts w:ascii="Times New Roman" w:hAnsi="Times New Roman" w:cs="Times New Roman"/>
          <w:sz w:val="24"/>
          <w:szCs w:val="24"/>
        </w:rPr>
        <w:t xml:space="preserve">, with </w:t>
      </w:r>
      <w:r w:rsidR="00D400DF" w:rsidRPr="003B5CFA">
        <w:rPr>
          <w:rFonts w:ascii="Times New Roman" w:hAnsi="Times New Roman" w:cs="Times New Roman"/>
          <w:sz w:val="24"/>
          <w:szCs w:val="24"/>
        </w:rPr>
        <w:t>preliminary evidence suggesting</w:t>
      </w:r>
      <w:r w:rsidR="00B62615" w:rsidRPr="003B5CFA">
        <w:rPr>
          <w:rFonts w:ascii="Times New Roman" w:hAnsi="Times New Roman" w:cs="Times New Roman"/>
          <w:sz w:val="24"/>
          <w:szCs w:val="24"/>
        </w:rPr>
        <w:t xml:space="preserve"> the</w:t>
      </w:r>
      <w:r w:rsidR="00D400DF" w:rsidRPr="003B5CFA">
        <w:rPr>
          <w:rFonts w:ascii="Times New Roman" w:hAnsi="Times New Roman" w:cs="Times New Roman"/>
          <w:sz w:val="24"/>
          <w:szCs w:val="24"/>
        </w:rPr>
        <w:t xml:space="preserve"> </w:t>
      </w:r>
      <w:r w:rsidR="00916238" w:rsidRPr="003B5CFA">
        <w:rPr>
          <w:rFonts w:ascii="Times New Roman" w:hAnsi="Times New Roman" w:cs="Times New Roman"/>
          <w:sz w:val="24"/>
          <w:szCs w:val="24"/>
        </w:rPr>
        <w:t>potential to improve writing outcomes</w:t>
      </w:r>
      <w:r w:rsidR="003B6CDE" w:rsidRPr="003B5CFA">
        <w:rPr>
          <w:rFonts w:ascii="Times New Roman" w:hAnsi="Times New Roman" w:cs="Times New Roman"/>
          <w:sz w:val="24"/>
          <w:szCs w:val="24"/>
        </w:rPr>
        <w:t xml:space="preserve"> (Jung et al., 2018)</w:t>
      </w:r>
      <w:r w:rsidR="00916238" w:rsidRPr="003B5CFA">
        <w:rPr>
          <w:rFonts w:ascii="Times New Roman" w:hAnsi="Times New Roman" w:cs="Times New Roman"/>
          <w:sz w:val="24"/>
          <w:szCs w:val="24"/>
        </w:rPr>
        <w:t>.</w:t>
      </w:r>
      <w:r w:rsidR="0031211E" w:rsidRPr="003B5CFA">
        <w:rPr>
          <w:rFonts w:ascii="Times New Roman" w:hAnsi="Times New Roman" w:cs="Times New Roman"/>
          <w:sz w:val="24"/>
          <w:szCs w:val="24"/>
        </w:rPr>
        <w:t xml:space="preserve"> </w:t>
      </w:r>
    </w:p>
    <w:p w14:paraId="22F957F6" w14:textId="753BCF62" w:rsidR="008E0966" w:rsidRPr="003B5CFA" w:rsidRDefault="00C423B0" w:rsidP="00146AC6">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Deno (1985) designed CBM to be reliable and valid</w:t>
      </w:r>
      <w:r w:rsidR="00307FEA" w:rsidRPr="003B5CFA">
        <w:rPr>
          <w:rFonts w:ascii="Times New Roman" w:hAnsi="Times New Roman" w:cs="Times New Roman"/>
          <w:sz w:val="24"/>
          <w:szCs w:val="24"/>
        </w:rPr>
        <w:t>;</w:t>
      </w:r>
      <w:r w:rsidRPr="003B5CFA">
        <w:rPr>
          <w:rFonts w:ascii="Times New Roman" w:hAnsi="Times New Roman" w:cs="Times New Roman"/>
          <w:sz w:val="24"/>
          <w:szCs w:val="24"/>
        </w:rPr>
        <w:t xml:space="preserve"> simple</w:t>
      </w:r>
      <w:r w:rsidR="00307FEA" w:rsidRPr="003B5CFA">
        <w:rPr>
          <w:rFonts w:ascii="Times New Roman" w:hAnsi="Times New Roman" w:cs="Times New Roman"/>
          <w:sz w:val="24"/>
          <w:szCs w:val="24"/>
        </w:rPr>
        <w:t xml:space="preserve">, </w:t>
      </w:r>
      <w:r w:rsidRPr="003B5CFA">
        <w:rPr>
          <w:rFonts w:ascii="Times New Roman" w:hAnsi="Times New Roman" w:cs="Times New Roman"/>
          <w:sz w:val="24"/>
          <w:szCs w:val="24"/>
        </w:rPr>
        <w:t>efficient</w:t>
      </w:r>
      <w:r w:rsidR="00307FEA" w:rsidRPr="003B5CFA">
        <w:rPr>
          <w:rFonts w:ascii="Times New Roman" w:hAnsi="Times New Roman" w:cs="Times New Roman"/>
          <w:sz w:val="24"/>
          <w:szCs w:val="24"/>
        </w:rPr>
        <w:t>, and inexpensive</w:t>
      </w:r>
      <w:r w:rsidRPr="003B5CFA">
        <w:rPr>
          <w:rFonts w:ascii="Times New Roman" w:hAnsi="Times New Roman" w:cs="Times New Roman"/>
          <w:sz w:val="24"/>
          <w:szCs w:val="24"/>
        </w:rPr>
        <w:t xml:space="preserve"> to</w:t>
      </w:r>
      <w:r w:rsidR="00307FEA" w:rsidRPr="003B5CFA">
        <w:rPr>
          <w:rFonts w:ascii="Times New Roman" w:hAnsi="Times New Roman" w:cs="Times New Roman"/>
          <w:sz w:val="24"/>
          <w:szCs w:val="24"/>
        </w:rPr>
        <w:t xml:space="preserve"> score and </w:t>
      </w:r>
      <w:r w:rsidRPr="003B5CFA">
        <w:rPr>
          <w:rFonts w:ascii="Times New Roman" w:hAnsi="Times New Roman" w:cs="Times New Roman"/>
          <w:sz w:val="24"/>
          <w:szCs w:val="24"/>
        </w:rPr>
        <w:t>administer</w:t>
      </w:r>
      <w:r w:rsidR="00307FEA" w:rsidRPr="003B5CFA">
        <w:rPr>
          <w:rFonts w:ascii="Times New Roman" w:hAnsi="Times New Roman" w:cs="Times New Roman"/>
          <w:sz w:val="24"/>
          <w:szCs w:val="24"/>
        </w:rPr>
        <w:t xml:space="preserve">; and </w:t>
      </w:r>
      <w:r w:rsidR="00CB28E2" w:rsidRPr="003B5CFA">
        <w:rPr>
          <w:rFonts w:ascii="Times New Roman" w:hAnsi="Times New Roman" w:cs="Times New Roman"/>
          <w:sz w:val="24"/>
          <w:szCs w:val="24"/>
        </w:rPr>
        <w:t xml:space="preserve">easily understood by all stakeholders. </w:t>
      </w:r>
      <w:r w:rsidR="0068232C" w:rsidRPr="003B5CFA">
        <w:rPr>
          <w:rFonts w:ascii="Times New Roman" w:hAnsi="Times New Roman" w:cs="Times New Roman"/>
          <w:sz w:val="24"/>
          <w:szCs w:val="24"/>
        </w:rPr>
        <w:t xml:space="preserve">As these </w:t>
      </w:r>
      <w:r w:rsidR="007C722B" w:rsidRPr="003B5CFA">
        <w:rPr>
          <w:rFonts w:ascii="Times New Roman" w:hAnsi="Times New Roman" w:cs="Times New Roman"/>
          <w:sz w:val="24"/>
          <w:szCs w:val="24"/>
        </w:rPr>
        <w:t xml:space="preserve">qualities indicate, a primary goal for CBM </w:t>
      </w:r>
      <w:r w:rsidR="00131B33" w:rsidRPr="003B5CFA">
        <w:rPr>
          <w:rFonts w:ascii="Times New Roman" w:hAnsi="Times New Roman" w:cs="Times New Roman"/>
          <w:sz w:val="24"/>
          <w:szCs w:val="24"/>
        </w:rPr>
        <w:t>i</w:t>
      </w:r>
      <w:r w:rsidR="001C4781" w:rsidRPr="003B5CFA">
        <w:rPr>
          <w:rFonts w:ascii="Times New Roman" w:hAnsi="Times New Roman" w:cs="Times New Roman"/>
          <w:sz w:val="24"/>
          <w:szCs w:val="24"/>
        </w:rPr>
        <w:t xml:space="preserve">s to </w:t>
      </w:r>
      <w:r w:rsidR="009E2873" w:rsidRPr="003B5CFA">
        <w:rPr>
          <w:rFonts w:ascii="Times New Roman" w:hAnsi="Times New Roman" w:cs="Times New Roman"/>
          <w:sz w:val="24"/>
          <w:szCs w:val="24"/>
        </w:rPr>
        <w:t>help</w:t>
      </w:r>
      <w:r w:rsidR="007C722B" w:rsidRPr="003B5CFA">
        <w:rPr>
          <w:rFonts w:ascii="Times New Roman" w:hAnsi="Times New Roman" w:cs="Times New Roman"/>
          <w:sz w:val="24"/>
          <w:szCs w:val="24"/>
        </w:rPr>
        <w:t xml:space="preserve"> classroom teachers</w:t>
      </w:r>
      <w:r w:rsidR="00293DA3" w:rsidRPr="003B5CFA">
        <w:rPr>
          <w:rFonts w:ascii="Times New Roman" w:hAnsi="Times New Roman" w:cs="Times New Roman"/>
          <w:sz w:val="24"/>
          <w:szCs w:val="24"/>
        </w:rPr>
        <w:t xml:space="preserve"> </w:t>
      </w:r>
      <w:r w:rsidR="00B41187" w:rsidRPr="003B5CFA">
        <w:rPr>
          <w:rFonts w:ascii="Times New Roman" w:hAnsi="Times New Roman" w:cs="Times New Roman"/>
          <w:sz w:val="24"/>
          <w:szCs w:val="24"/>
        </w:rPr>
        <w:t xml:space="preserve">when </w:t>
      </w:r>
      <w:r w:rsidR="005C09D3" w:rsidRPr="003B5CFA">
        <w:rPr>
          <w:rFonts w:ascii="Times New Roman" w:hAnsi="Times New Roman" w:cs="Times New Roman"/>
          <w:sz w:val="24"/>
          <w:szCs w:val="24"/>
        </w:rPr>
        <w:t>making</w:t>
      </w:r>
      <w:r w:rsidR="00B41187" w:rsidRPr="003B5CFA">
        <w:rPr>
          <w:rFonts w:ascii="Times New Roman" w:hAnsi="Times New Roman" w:cs="Times New Roman"/>
          <w:sz w:val="24"/>
          <w:szCs w:val="24"/>
        </w:rPr>
        <w:t xml:space="preserve"> instructional </w:t>
      </w:r>
      <w:r w:rsidR="005C09D3" w:rsidRPr="003B5CFA">
        <w:rPr>
          <w:rFonts w:ascii="Times New Roman" w:hAnsi="Times New Roman" w:cs="Times New Roman"/>
          <w:sz w:val="24"/>
          <w:szCs w:val="24"/>
        </w:rPr>
        <w:t>decisions</w:t>
      </w:r>
      <w:r w:rsidR="00B41187" w:rsidRPr="003B5CFA">
        <w:rPr>
          <w:rFonts w:ascii="Times New Roman" w:hAnsi="Times New Roman" w:cs="Times New Roman"/>
          <w:sz w:val="24"/>
          <w:szCs w:val="24"/>
        </w:rPr>
        <w:t xml:space="preserve"> (Deno, 1985). </w:t>
      </w:r>
      <w:r w:rsidR="008E0966" w:rsidRPr="003B5CFA">
        <w:rPr>
          <w:rFonts w:ascii="Times New Roman" w:hAnsi="Times New Roman" w:cs="Times New Roman"/>
          <w:sz w:val="24"/>
          <w:szCs w:val="24"/>
        </w:rPr>
        <w:t xml:space="preserve">Deno </w:t>
      </w:r>
      <w:r w:rsidR="00D23CB3" w:rsidRPr="003B5CFA">
        <w:rPr>
          <w:rFonts w:ascii="Times New Roman" w:hAnsi="Times New Roman" w:cs="Times New Roman"/>
          <w:sz w:val="24"/>
          <w:szCs w:val="24"/>
        </w:rPr>
        <w:t>designed</w:t>
      </w:r>
      <w:r w:rsidR="004E27A8" w:rsidRPr="003B5CFA">
        <w:rPr>
          <w:rFonts w:ascii="Times New Roman" w:hAnsi="Times New Roman" w:cs="Times New Roman"/>
          <w:sz w:val="24"/>
          <w:szCs w:val="24"/>
        </w:rPr>
        <w:t xml:space="preserve"> CBM to be a</w:t>
      </w:r>
      <w:r w:rsidR="00562583" w:rsidRPr="003B5CFA">
        <w:rPr>
          <w:rFonts w:ascii="Times New Roman" w:hAnsi="Times New Roman" w:cs="Times New Roman"/>
          <w:sz w:val="24"/>
          <w:szCs w:val="24"/>
        </w:rPr>
        <w:t xml:space="preserve"> </w:t>
      </w:r>
      <w:r w:rsidR="00933494" w:rsidRPr="003B5CFA">
        <w:rPr>
          <w:rFonts w:ascii="Times New Roman" w:hAnsi="Times New Roman" w:cs="Times New Roman"/>
          <w:sz w:val="24"/>
          <w:szCs w:val="24"/>
        </w:rPr>
        <w:t xml:space="preserve">global outcome </w:t>
      </w:r>
      <w:r w:rsidR="00562583" w:rsidRPr="003B5CFA">
        <w:rPr>
          <w:rFonts w:ascii="Times New Roman" w:hAnsi="Times New Roman" w:cs="Times New Roman"/>
          <w:sz w:val="24"/>
          <w:szCs w:val="24"/>
        </w:rPr>
        <w:t>measure</w:t>
      </w:r>
      <w:r w:rsidR="00F253C8" w:rsidRPr="003B5CFA">
        <w:rPr>
          <w:rFonts w:ascii="Times New Roman" w:hAnsi="Times New Roman" w:cs="Times New Roman"/>
          <w:sz w:val="24"/>
          <w:szCs w:val="24"/>
        </w:rPr>
        <w:t>.</w:t>
      </w:r>
      <w:r w:rsidR="00933494" w:rsidRPr="003B5CFA">
        <w:rPr>
          <w:rFonts w:ascii="Times New Roman" w:hAnsi="Times New Roman" w:cs="Times New Roman"/>
          <w:sz w:val="24"/>
          <w:szCs w:val="24"/>
        </w:rPr>
        <w:t xml:space="preserve"> That is, CBM </w:t>
      </w:r>
      <w:r w:rsidR="00D300D6" w:rsidRPr="003B5CFA">
        <w:rPr>
          <w:rFonts w:ascii="Times New Roman" w:hAnsi="Times New Roman" w:cs="Times New Roman"/>
          <w:sz w:val="24"/>
          <w:szCs w:val="24"/>
        </w:rPr>
        <w:t>was</w:t>
      </w:r>
      <w:r w:rsidR="00933494" w:rsidRPr="003B5CFA">
        <w:rPr>
          <w:rFonts w:ascii="Times New Roman" w:hAnsi="Times New Roman" w:cs="Times New Roman"/>
          <w:sz w:val="24"/>
          <w:szCs w:val="24"/>
        </w:rPr>
        <w:t xml:space="preserve"> intended to be an indicator </w:t>
      </w:r>
      <w:r w:rsidR="00D300D6" w:rsidRPr="003B5CFA">
        <w:rPr>
          <w:rFonts w:ascii="Times New Roman" w:hAnsi="Times New Roman" w:cs="Times New Roman"/>
          <w:sz w:val="24"/>
          <w:szCs w:val="24"/>
        </w:rPr>
        <w:t xml:space="preserve">of </w:t>
      </w:r>
      <w:r w:rsidR="00345B6C" w:rsidRPr="003B5CFA">
        <w:rPr>
          <w:rFonts w:ascii="Times New Roman" w:hAnsi="Times New Roman" w:cs="Times New Roman"/>
          <w:sz w:val="24"/>
          <w:szCs w:val="24"/>
        </w:rPr>
        <w:t>significant annual learning goals.</w:t>
      </w:r>
      <w:r w:rsidR="007613D5" w:rsidRPr="003B5CFA">
        <w:rPr>
          <w:rFonts w:ascii="Times New Roman" w:hAnsi="Times New Roman" w:cs="Times New Roman"/>
          <w:sz w:val="24"/>
          <w:szCs w:val="24"/>
        </w:rPr>
        <w:t xml:space="preserve"> For example, oral reading fluency (number of words read per minute) is perhaps the most common type of CBM.</w:t>
      </w:r>
      <w:r w:rsidR="00B05FEF" w:rsidRPr="003B5CFA">
        <w:rPr>
          <w:rFonts w:ascii="Times New Roman" w:hAnsi="Times New Roman" w:cs="Times New Roman"/>
          <w:sz w:val="24"/>
          <w:szCs w:val="24"/>
        </w:rPr>
        <w:t xml:space="preserve"> This fluency measure of reading has strong associations with reading comprehension</w:t>
      </w:r>
      <w:r w:rsidR="00BD0D0B" w:rsidRPr="003B5CFA">
        <w:rPr>
          <w:rFonts w:ascii="Times New Roman" w:hAnsi="Times New Roman" w:cs="Times New Roman"/>
          <w:sz w:val="24"/>
          <w:szCs w:val="24"/>
        </w:rPr>
        <w:t xml:space="preserve"> (Shin &amp; McMaster, 2019)</w:t>
      </w:r>
      <w:r w:rsidR="00B05FEF" w:rsidRPr="003B5CFA">
        <w:rPr>
          <w:rFonts w:ascii="Times New Roman" w:hAnsi="Times New Roman" w:cs="Times New Roman"/>
          <w:sz w:val="24"/>
          <w:szCs w:val="24"/>
        </w:rPr>
        <w:t xml:space="preserve"> – the </w:t>
      </w:r>
      <w:r w:rsidR="00F10FC7" w:rsidRPr="003B5CFA">
        <w:rPr>
          <w:rFonts w:ascii="Times New Roman" w:hAnsi="Times New Roman" w:cs="Times New Roman"/>
          <w:sz w:val="24"/>
          <w:szCs w:val="24"/>
        </w:rPr>
        <w:t>most significant learning goal for reading</w:t>
      </w:r>
      <w:r w:rsidR="00BD0D0B" w:rsidRPr="003B5CFA">
        <w:rPr>
          <w:rFonts w:ascii="Times New Roman" w:hAnsi="Times New Roman" w:cs="Times New Roman"/>
          <w:sz w:val="24"/>
          <w:szCs w:val="24"/>
        </w:rPr>
        <w:t>.</w:t>
      </w:r>
    </w:p>
    <w:p w14:paraId="6212B05B" w14:textId="78B570C9" w:rsidR="00EA0980" w:rsidRPr="003B5CFA" w:rsidRDefault="00275497" w:rsidP="00D32868">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 xml:space="preserve">CBM of writing (CBM-W) has three key features: prompt type, timed </w:t>
      </w:r>
      <w:r w:rsidR="00A5545B" w:rsidRPr="003B5CFA">
        <w:rPr>
          <w:rFonts w:ascii="Times New Roman" w:hAnsi="Times New Roman" w:cs="Times New Roman"/>
          <w:sz w:val="24"/>
          <w:szCs w:val="24"/>
        </w:rPr>
        <w:t>administration</w:t>
      </w:r>
      <w:r w:rsidRPr="003B5CFA">
        <w:rPr>
          <w:rFonts w:ascii="Times New Roman" w:hAnsi="Times New Roman" w:cs="Times New Roman"/>
          <w:sz w:val="24"/>
          <w:szCs w:val="24"/>
        </w:rPr>
        <w:t xml:space="preserve">, and scoring procedures. </w:t>
      </w:r>
      <w:r w:rsidR="00A03D3B" w:rsidRPr="003B5CFA">
        <w:rPr>
          <w:rFonts w:ascii="Times New Roman" w:hAnsi="Times New Roman" w:cs="Times New Roman"/>
          <w:sz w:val="24"/>
          <w:szCs w:val="24"/>
        </w:rPr>
        <w:t xml:space="preserve">In the literature, </w:t>
      </w:r>
      <w:r w:rsidR="009F0B95" w:rsidRPr="003B5CFA">
        <w:rPr>
          <w:rFonts w:ascii="Times New Roman" w:hAnsi="Times New Roman" w:cs="Times New Roman"/>
          <w:sz w:val="24"/>
          <w:szCs w:val="24"/>
        </w:rPr>
        <w:t xml:space="preserve">CBM-W researchers </w:t>
      </w:r>
      <w:r w:rsidR="009A0C38" w:rsidRPr="003B5CFA">
        <w:rPr>
          <w:rFonts w:ascii="Times New Roman" w:hAnsi="Times New Roman" w:cs="Times New Roman"/>
          <w:sz w:val="24"/>
          <w:szCs w:val="24"/>
        </w:rPr>
        <w:t>have examined</w:t>
      </w:r>
      <w:r w:rsidRPr="003B5CFA">
        <w:rPr>
          <w:rFonts w:ascii="Times New Roman" w:hAnsi="Times New Roman" w:cs="Times New Roman"/>
          <w:sz w:val="24"/>
          <w:szCs w:val="24"/>
        </w:rPr>
        <w:t xml:space="preserve"> </w:t>
      </w:r>
      <w:r w:rsidR="009F0B95" w:rsidRPr="003B5CFA">
        <w:rPr>
          <w:rFonts w:ascii="Times New Roman" w:hAnsi="Times New Roman" w:cs="Times New Roman"/>
          <w:sz w:val="24"/>
          <w:szCs w:val="24"/>
        </w:rPr>
        <w:t xml:space="preserve">three types of writing </w:t>
      </w:r>
      <w:r w:rsidR="009F0B95" w:rsidRPr="003B5CFA">
        <w:rPr>
          <w:rFonts w:ascii="Times New Roman" w:hAnsi="Times New Roman" w:cs="Times New Roman"/>
          <w:sz w:val="24"/>
          <w:szCs w:val="24"/>
        </w:rPr>
        <w:lastRenderedPageBreak/>
        <w:t>prompts with students in sixth</w:t>
      </w:r>
      <w:r w:rsidR="0024478C" w:rsidRPr="003B5CFA">
        <w:rPr>
          <w:rFonts w:ascii="Times New Roman" w:hAnsi="Times New Roman" w:cs="Times New Roman"/>
          <w:sz w:val="24"/>
          <w:szCs w:val="24"/>
        </w:rPr>
        <w:t xml:space="preserve"> through </w:t>
      </w:r>
      <w:r w:rsidR="009F0B95" w:rsidRPr="003B5CFA">
        <w:rPr>
          <w:rFonts w:ascii="Times New Roman" w:hAnsi="Times New Roman" w:cs="Times New Roman"/>
          <w:sz w:val="24"/>
          <w:szCs w:val="24"/>
        </w:rPr>
        <w:t>twelfth grades</w:t>
      </w:r>
      <w:r w:rsidR="00902552" w:rsidRPr="003B5CFA">
        <w:rPr>
          <w:rFonts w:ascii="Times New Roman" w:hAnsi="Times New Roman" w:cs="Times New Roman"/>
          <w:sz w:val="24"/>
          <w:szCs w:val="24"/>
        </w:rPr>
        <w:t>: story starters, expository prompts, or picture prompts (</w:t>
      </w:r>
      <w:r w:rsidR="00CC3781" w:rsidRPr="003B5CFA">
        <w:rPr>
          <w:rFonts w:ascii="Times New Roman" w:hAnsi="Times New Roman" w:cs="Times New Roman"/>
          <w:sz w:val="24"/>
          <w:szCs w:val="24"/>
        </w:rPr>
        <w:t>Romig et al.</w:t>
      </w:r>
      <w:r w:rsidR="009F0B95" w:rsidRPr="003B5CFA">
        <w:rPr>
          <w:rFonts w:ascii="Times New Roman" w:hAnsi="Times New Roman" w:cs="Times New Roman"/>
          <w:sz w:val="24"/>
          <w:szCs w:val="24"/>
        </w:rPr>
        <w:t>, 2020).</w:t>
      </w:r>
      <w:r w:rsidRPr="003B5CFA">
        <w:rPr>
          <w:rFonts w:ascii="Times New Roman" w:hAnsi="Times New Roman" w:cs="Times New Roman"/>
          <w:sz w:val="24"/>
          <w:szCs w:val="24"/>
        </w:rPr>
        <w:t xml:space="preserve"> </w:t>
      </w:r>
      <w:r w:rsidR="009354E2" w:rsidRPr="003B5CFA">
        <w:rPr>
          <w:rFonts w:ascii="Times New Roman" w:hAnsi="Times New Roman" w:cs="Times New Roman"/>
          <w:sz w:val="24"/>
          <w:szCs w:val="24"/>
        </w:rPr>
        <w:t>For timed administration</w:t>
      </w:r>
      <w:r w:rsidR="00610644" w:rsidRPr="003B5CFA">
        <w:rPr>
          <w:rFonts w:ascii="Times New Roman" w:hAnsi="Times New Roman" w:cs="Times New Roman"/>
          <w:sz w:val="24"/>
          <w:szCs w:val="24"/>
        </w:rPr>
        <w:t xml:space="preserve">, </w:t>
      </w:r>
      <w:r w:rsidR="00590D0E" w:rsidRPr="003B5CFA">
        <w:rPr>
          <w:rFonts w:ascii="Times New Roman" w:hAnsi="Times New Roman" w:cs="Times New Roman"/>
          <w:sz w:val="24"/>
          <w:szCs w:val="24"/>
        </w:rPr>
        <w:t xml:space="preserve">CBM-W researchers typically examined writing durations between </w:t>
      </w:r>
      <w:r w:rsidR="00ED6649" w:rsidRPr="003B5CFA">
        <w:rPr>
          <w:rFonts w:ascii="Times New Roman" w:hAnsi="Times New Roman" w:cs="Times New Roman"/>
          <w:sz w:val="24"/>
          <w:szCs w:val="24"/>
        </w:rPr>
        <w:t>1.5 minutes</w:t>
      </w:r>
      <w:r w:rsidR="00590D0E" w:rsidRPr="003B5CFA">
        <w:rPr>
          <w:rFonts w:ascii="Times New Roman" w:hAnsi="Times New Roman" w:cs="Times New Roman"/>
          <w:sz w:val="24"/>
          <w:szCs w:val="24"/>
        </w:rPr>
        <w:t xml:space="preserve"> and </w:t>
      </w:r>
      <w:r w:rsidR="00ED6649" w:rsidRPr="003B5CFA">
        <w:rPr>
          <w:rFonts w:ascii="Times New Roman" w:hAnsi="Times New Roman" w:cs="Times New Roman"/>
          <w:sz w:val="24"/>
          <w:szCs w:val="24"/>
        </w:rPr>
        <w:t>10</w:t>
      </w:r>
      <w:r w:rsidR="00590D0E" w:rsidRPr="003B5CFA">
        <w:rPr>
          <w:rFonts w:ascii="Times New Roman" w:hAnsi="Times New Roman" w:cs="Times New Roman"/>
          <w:sz w:val="24"/>
          <w:szCs w:val="24"/>
        </w:rPr>
        <w:t xml:space="preserve"> minutes </w:t>
      </w:r>
      <w:r w:rsidR="00245355" w:rsidRPr="003B5CFA">
        <w:rPr>
          <w:rFonts w:ascii="Times New Roman" w:hAnsi="Times New Roman" w:cs="Times New Roman"/>
          <w:sz w:val="24"/>
          <w:szCs w:val="24"/>
        </w:rPr>
        <w:t xml:space="preserve">with the </w:t>
      </w:r>
      <w:r w:rsidR="00ED6649" w:rsidRPr="003B5CFA">
        <w:rPr>
          <w:rFonts w:ascii="Times New Roman" w:hAnsi="Times New Roman" w:cs="Times New Roman"/>
          <w:sz w:val="24"/>
          <w:szCs w:val="24"/>
        </w:rPr>
        <w:t>3-</w:t>
      </w:r>
      <w:r w:rsidR="00245355" w:rsidRPr="003B5CFA">
        <w:rPr>
          <w:rFonts w:ascii="Times New Roman" w:hAnsi="Times New Roman" w:cs="Times New Roman"/>
          <w:sz w:val="24"/>
          <w:szCs w:val="24"/>
        </w:rPr>
        <w:t>minute duration being most common</w:t>
      </w:r>
      <w:r w:rsidR="009354E2" w:rsidRPr="003B5CFA">
        <w:rPr>
          <w:rFonts w:ascii="Times New Roman" w:hAnsi="Times New Roman" w:cs="Times New Roman"/>
          <w:sz w:val="24"/>
          <w:szCs w:val="24"/>
        </w:rPr>
        <w:t xml:space="preserve"> for students in sixth through twelfth grades</w:t>
      </w:r>
      <w:r w:rsidR="00245355" w:rsidRPr="003B5CFA">
        <w:rPr>
          <w:rFonts w:ascii="Times New Roman" w:hAnsi="Times New Roman" w:cs="Times New Roman"/>
          <w:sz w:val="24"/>
          <w:szCs w:val="24"/>
        </w:rPr>
        <w:t xml:space="preserve"> (</w:t>
      </w:r>
      <w:r w:rsidR="00CC3781" w:rsidRPr="003B5CFA">
        <w:rPr>
          <w:rFonts w:ascii="Times New Roman" w:hAnsi="Times New Roman" w:cs="Times New Roman"/>
          <w:sz w:val="24"/>
          <w:szCs w:val="24"/>
        </w:rPr>
        <w:t>Romig et al.</w:t>
      </w:r>
      <w:r w:rsidR="00245355" w:rsidRPr="003B5CFA">
        <w:rPr>
          <w:rFonts w:ascii="Times New Roman" w:hAnsi="Times New Roman" w:cs="Times New Roman"/>
          <w:sz w:val="24"/>
          <w:szCs w:val="24"/>
        </w:rPr>
        <w:t xml:space="preserve">, 2020). </w:t>
      </w:r>
      <w:r w:rsidR="00D32868" w:rsidRPr="003B5CFA">
        <w:rPr>
          <w:rFonts w:ascii="Times New Roman" w:hAnsi="Times New Roman" w:cs="Times New Roman"/>
          <w:sz w:val="24"/>
          <w:szCs w:val="24"/>
        </w:rPr>
        <w:t xml:space="preserve">Scoring procedures are perhaps the </w:t>
      </w:r>
      <w:r w:rsidR="00852756" w:rsidRPr="003B5CFA">
        <w:rPr>
          <w:rFonts w:ascii="Times New Roman" w:hAnsi="Times New Roman" w:cs="Times New Roman"/>
          <w:sz w:val="24"/>
          <w:szCs w:val="24"/>
        </w:rPr>
        <w:t>most unique feature of CBM-W</w:t>
      </w:r>
      <w:r w:rsidR="00D22BE6" w:rsidRPr="003B5CFA">
        <w:rPr>
          <w:rFonts w:ascii="Times New Roman" w:hAnsi="Times New Roman" w:cs="Times New Roman"/>
          <w:sz w:val="24"/>
          <w:szCs w:val="24"/>
        </w:rPr>
        <w:t xml:space="preserve"> as they differ from other writing assessments such as standard</w:t>
      </w:r>
      <w:r w:rsidR="0028303B" w:rsidRPr="003B5CFA">
        <w:rPr>
          <w:rFonts w:ascii="Times New Roman" w:hAnsi="Times New Roman" w:cs="Times New Roman"/>
          <w:sz w:val="24"/>
          <w:szCs w:val="24"/>
        </w:rPr>
        <w:t>ized</w:t>
      </w:r>
      <w:r w:rsidR="00D22BE6" w:rsidRPr="003B5CFA">
        <w:rPr>
          <w:rFonts w:ascii="Times New Roman" w:hAnsi="Times New Roman" w:cs="Times New Roman"/>
          <w:sz w:val="24"/>
          <w:szCs w:val="24"/>
        </w:rPr>
        <w:t xml:space="preserve"> rubrics or ratings scales</w:t>
      </w:r>
      <w:r w:rsidR="00852756" w:rsidRPr="003B5CFA">
        <w:rPr>
          <w:rFonts w:ascii="Times New Roman" w:hAnsi="Times New Roman" w:cs="Times New Roman"/>
          <w:sz w:val="24"/>
          <w:szCs w:val="24"/>
        </w:rPr>
        <w:t xml:space="preserve">. </w:t>
      </w:r>
      <w:r w:rsidR="009936E4" w:rsidRPr="003B5CFA">
        <w:rPr>
          <w:rFonts w:ascii="Times New Roman" w:hAnsi="Times New Roman" w:cs="Times New Roman"/>
          <w:sz w:val="24"/>
          <w:szCs w:val="24"/>
        </w:rPr>
        <w:t>CBM-W</w:t>
      </w:r>
      <w:r w:rsidR="009340A4" w:rsidRPr="003B5CFA">
        <w:rPr>
          <w:rFonts w:ascii="Times New Roman" w:hAnsi="Times New Roman" w:cs="Times New Roman"/>
          <w:sz w:val="24"/>
          <w:szCs w:val="24"/>
        </w:rPr>
        <w:t xml:space="preserve"> writing samples are scored for discret</w:t>
      </w:r>
      <w:r w:rsidR="00852756" w:rsidRPr="003B5CFA">
        <w:rPr>
          <w:rFonts w:ascii="Times New Roman" w:hAnsi="Times New Roman" w:cs="Times New Roman"/>
          <w:sz w:val="24"/>
          <w:szCs w:val="24"/>
        </w:rPr>
        <w:t xml:space="preserve">e, observable characteristics. </w:t>
      </w:r>
      <w:r w:rsidR="00D22BE6" w:rsidRPr="003B5CFA">
        <w:rPr>
          <w:rFonts w:ascii="Times New Roman" w:hAnsi="Times New Roman" w:cs="Times New Roman"/>
          <w:sz w:val="24"/>
          <w:szCs w:val="24"/>
        </w:rPr>
        <w:t>Although there are dozens of CBM-W scoring procedures, t</w:t>
      </w:r>
      <w:r w:rsidR="00852756" w:rsidRPr="003B5CFA">
        <w:rPr>
          <w:rFonts w:ascii="Times New Roman" w:hAnsi="Times New Roman" w:cs="Times New Roman"/>
          <w:sz w:val="24"/>
          <w:szCs w:val="24"/>
        </w:rPr>
        <w:t>he most commonly-</w:t>
      </w:r>
      <w:r w:rsidR="009340A4" w:rsidRPr="003B5CFA">
        <w:rPr>
          <w:rFonts w:ascii="Times New Roman" w:hAnsi="Times New Roman" w:cs="Times New Roman"/>
          <w:sz w:val="24"/>
          <w:szCs w:val="24"/>
        </w:rPr>
        <w:t>researched scoring procedures are</w:t>
      </w:r>
      <w:r w:rsidR="00D22BE6" w:rsidRPr="003B5CFA">
        <w:rPr>
          <w:rFonts w:ascii="Times New Roman" w:hAnsi="Times New Roman" w:cs="Times New Roman"/>
          <w:sz w:val="24"/>
          <w:szCs w:val="24"/>
        </w:rPr>
        <w:t>:</w:t>
      </w:r>
      <w:r w:rsidR="009340A4" w:rsidRPr="003B5CFA">
        <w:rPr>
          <w:rFonts w:ascii="Times New Roman" w:hAnsi="Times New Roman" w:cs="Times New Roman"/>
          <w:sz w:val="24"/>
          <w:szCs w:val="24"/>
        </w:rPr>
        <w:t xml:space="preserve"> </w:t>
      </w:r>
      <w:r w:rsidR="00A65570" w:rsidRPr="003B5CFA">
        <w:rPr>
          <w:rFonts w:ascii="Times New Roman" w:hAnsi="Times New Roman" w:cs="Times New Roman"/>
          <w:sz w:val="24"/>
          <w:szCs w:val="24"/>
        </w:rPr>
        <w:t xml:space="preserve">(a) </w:t>
      </w:r>
      <w:r w:rsidR="009340A4" w:rsidRPr="003B5CFA">
        <w:rPr>
          <w:rFonts w:ascii="Times New Roman" w:hAnsi="Times New Roman" w:cs="Times New Roman"/>
          <w:sz w:val="24"/>
          <w:szCs w:val="24"/>
        </w:rPr>
        <w:t>a count of the number of words written</w:t>
      </w:r>
      <w:r w:rsidR="00AA7CB7" w:rsidRPr="003B5CFA">
        <w:rPr>
          <w:rFonts w:ascii="Times New Roman" w:hAnsi="Times New Roman" w:cs="Times New Roman"/>
          <w:sz w:val="24"/>
          <w:szCs w:val="24"/>
        </w:rPr>
        <w:t xml:space="preserve"> (WW)</w:t>
      </w:r>
      <w:r w:rsidR="00A65570" w:rsidRPr="003B5CFA">
        <w:rPr>
          <w:rFonts w:ascii="Times New Roman" w:hAnsi="Times New Roman" w:cs="Times New Roman"/>
          <w:sz w:val="24"/>
          <w:szCs w:val="24"/>
        </w:rPr>
        <w:t>; (b)</w:t>
      </w:r>
      <w:r w:rsidR="009340A4" w:rsidRPr="003B5CFA">
        <w:rPr>
          <w:rFonts w:ascii="Times New Roman" w:hAnsi="Times New Roman" w:cs="Times New Roman"/>
          <w:sz w:val="24"/>
          <w:szCs w:val="24"/>
        </w:rPr>
        <w:t xml:space="preserve"> the number of words spelled corr</w:t>
      </w:r>
      <w:r w:rsidR="00A65570" w:rsidRPr="003B5CFA">
        <w:rPr>
          <w:rFonts w:ascii="Times New Roman" w:hAnsi="Times New Roman" w:cs="Times New Roman"/>
          <w:sz w:val="24"/>
          <w:szCs w:val="24"/>
        </w:rPr>
        <w:t>ectly</w:t>
      </w:r>
      <w:r w:rsidR="00B92B68" w:rsidRPr="003B5CFA">
        <w:rPr>
          <w:rFonts w:ascii="Times New Roman" w:hAnsi="Times New Roman" w:cs="Times New Roman"/>
          <w:sz w:val="24"/>
          <w:szCs w:val="24"/>
        </w:rPr>
        <w:t xml:space="preserve"> (WSC)</w:t>
      </w:r>
      <w:r w:rsidR="00A65570" w:rsidRPr="003B5CFA">
        <w:rPr>
          <w:rFonts w:ascii="Times New Roman" w:hAnsi="Times New Roman" w:cs="Times New Roman"/>
          <w:sz w:val="24"/>
          <w:szCs w:val="24"/>
        </w:rPr>
        <w:t>; (c)</w:t>
      </w:r>
      <w:r w:rsidR="009340A4" w:rsidRPr="003B5CFA">
        <w:rPr>
          <w:rFonts w:ascii="Times New Roman" w:hAnsi="Times New Roman" w:cs="Times New Roman"/>
          <w:sz w:val="24"/>
          <w:szCs w:val="24"/>
        </w:rPr>
        <w:t xml:space="preserve"> the nu</w:t>
      </w:r>
      <w:r w:rsidR="00A65570" w:rsidRPr="003B5CFA">
        <w:rPr>
          <w:rFonts w:ascii="Times New Roman" w:hAnsi="Times New Roman" w:cs="Times New Roman"/>
          <w:sz w:val="24"/>
          <w:szCs w:val="24"/>
        </w:rPr>
        <w:t>mber of correct word sequences</w:t>
      </w:r>
      <w:r w:rsidR="00B92B68" w:rsidRPr="003B5CFA">
        <w:rPr>
          <w:rFonts w:ascii="Times New Roman" w:hAnsi="Times New Roman" w:cs="Times New Roman"/>
          <w:sz w:val="24"/>
          <w:szCs w:val="24"/>
        </w:rPr>
        <w:t xml:space="preserve"> (CWS)</w:t>
      </w:r>
      <w:r w:rsidR="00A65570" w:rsidRPr="003B5CFA">
        <w:rPr>
          <w:rFonts w:ascii="Times New Roman" w:hAnsi="Times New Roman" w:cs="Times New Roman"/>
          <w:sz w:val="24"/>
          <w:szCs w:val="24"/>
        </w:rPr>
        <w:t>; (d)</w:t>
      </w:r>
      <w:r w:rsidR="009340A4" w:rsidRPr="003B5CFA">
        <w:rPr>
          <w:rFonts w:ascii="Times New Roman" w:hAnsi="Times New Roman" w:cs="Times New Roman"/>
          <w:sz w:val="24"/>
          <w:szCs w:val="24"/>
        </w:rPr>
        <w:t xml:space="preserve"> the number of correct minus incorrect word sequences</w:t>
      </w:r>
      <w:r w:rsidR="00B92B68" w:rsidRPr="003B5CFA">
        <w:rPr>
          <w:rFonts w:ascii="Times New Roman" w:hAnsi="Times New Roman" w:cs="Times New Roman"/>
          <w:sz w:val="24"/>
          <w:szCs w:val="24"/>
        </w:rPr>
        <w:t xml:space="preserve"> (CIWS; </w:t>
      </w:r>
      <w:r w:rsidR="00CC3781" w:rsidRPr="003B5CFA">
        <w:rPr>
          <w:rFonts w:ascii="Times New Roman" w:hAnsi="Times New Roman" w:cs="Times New Roman"/>
          <w:sz w:val="24"/>
          <w:szCs w:val="24"/>
        </w:rPr>
        <w:t>Romig et al.</w:t>
      </w:r>
      <w:r w:rsidR="00D22BE6" w:rsidRPr="003B5CFA">
        <w:rPr>
          <w:rFonts w:ascii="Times New Roman" w:hAnsi="Times New Roman" w:cs="Times New Roman"/>
          <w:sz w:val="24"/>
          <w:szCs w:val="24"/>
        </w:rPr>
        <w:t>, 2017)</w:t>
      </w:r>
      <w:r w:rsidR="009340A4" w:rsidRPr="003B5CFA">
        <w:rPr>
          <w:rFonts w:ascii="Times New Roman" w:hAnsi="Times New Roman" w:cs="Times New Roman"/>
          <w:sz w:val="24"/>
          <w:szCs w:val="24"/>
        </w:rPr>
        <w:t>.</w:t>
      </w:r>
      <w:r w:rsidR="00852756" w:rsidRPr="003B5CFA">
        <w:rPr>
          <w:rFonts w:ascii="Times New Roman" w:hAnsi="Times New Roman" w:cs="Times New Roman"/>
          <w:sz w:val="24"/>
          <w:szCs w:val="24"/>
        </w:rPr>
        <w:t xml:space="preserve"> </w:t>
      </w:r>
    </w:p>
    <w:p w14:paraId="4ABE42A5" w14:textId="36884CA4" w:rsidR="00ED578C" w:rsidRPr="003B5CFA" w:rsidRDefault="0058448B" w:rsidP="009F4BD7">
      <w:pPr>
        <w:spacing w:after="0" w:line="480" w:lineRule="auto"/>
        <w:ind w:firstLine="720"/>
        <w:rPr>
          <w:rFonts w:ascii="Times New Roman" w:hAnsi="Times New Roman" w:cs="Times New Roman"/>
          <w:sz w:val="24"/>
          <w:szCs w:val="24"/>
        </w:rPr>
      </w:pPr>
      <w:r w:rsidRPr="003B5CFA">
        <w:rPr>
          <w:rFonts w:ascii="Times New Roman" w:hAnsi="Times New Roman" w:cs="Times New Roman"/>
          <w:b/>
          <w:bCs/>
          <w:sz w:val="24"/>
          <w:szCs w:val="24"/>
        </w:rPr>
        <w:t>CBM-W</w:t>
      </w:r>
      <w:r w:rsidR="00A2112D" w:rsidRPr="003B5CFA">
        <w:rPr>
          <w:rFonts w:ascii="Times New Roman" w:hAnsi="Times New Roman" w:cs="Times New Roman"/>
          <w:b/>
          <w:bCs/>
          <w:sz w:val="24"/>
          <w:szCs w:val="24"/>
        </w:rPr>
        <w:t xml:space="preserve"> - </w:t>
      </w:r>
      <w:r w:rsidR="00EA0980" w:rsidRPr="003B5CFA">
        <w:rPr>
          <w:rFonts w:ascii="Times New Roman" w:hAnsi="Times New Roman" w:cs="Times New Roman"/>
          <w:b/>
          <w:bCs/>
          <w:sz w:val="24"/>
          <w:szCs w:val="24"/>
        </w:rPr>
        <w:t>Stages of Research</w:t>
      </w:r>
      <w:r w:rsidR="009F4BD7" w:rsidRPr="003B5CFA">
        <w:rPr>
          <w:rFonts w:ascii="Times New Roman" w:hAnsi="Times New Roman" w:cs="Times New Roman"/>
          <w:b/>
          <w:bCs/>
          <w:sz w:val="24"/>
          <w:szCs w:val="24"/>
        </w:rPr>
        <w:t>.</w:t>
      </w:r>
      <w:r w:rsidR="2909DB57" w:rsidRPr="003B5CFA">
        <w:rPr>
          <w:rFonts w:ascii="Times New Roman" w:hAnsi="Times New Roman" w:cs="Times New Roman"/>
          <w:sz w:val="24"/>
          <w:szCs w:val="24"/>
        </w:rPr>
        <w:t xml:space="preserve"> </w:t>
      </w:r>
      <w:r w:rsidR="005E3575" w:rsidRPr="003B5CFA">
        <w:rPr>
          <w:rFonts w:ascii="Times New Roman" w:hAnsi="Times New Roman" w:cs="Times New Roman"/>
          <w:sz w:val="24"/>
          <w:szCs w:val="24"/>
        </w:rPr>
        <w:t xml:space="preserve">To </w:t>
      </w:r>
      <w:r w:rsidR="006F1A02" w:rsidRPr="003B5CFA">
        <w:rPr>
          <w:rFonts w:ascii="Times New Roman" w:hAnsi="Times New Roman" w:cs="Times New Roman"/>
          <w:sz w:val="24"/>
          <w:szCs w:val="24"/>
        </w:rPr>
        <w:t>support</w:t>
      </w:r>
      <w:r w:rsidR="005E3575" w:rsidRPr="003B5CFA">
        <w:rPr>
          <w:rFonts w:ascii="Times New Roman" w:hAnsi="Times New Roman" w:cs="Times New Roman"/>
          <w:sz w:val="24"/>
          <w:szCs w:val="24"/>
        </w:rPr>
        <w:t xml:space="preserve"> the </w:t>
      </w:r>
      <w:r w:rsidR="70CB2678" w:rsidRPr="003B5CFA">
        <w:rPr>
          <w:rFonts w:ascii="Times New Roman" w:hAnsi="Times New Roman" w:cs="Times New Roman"/>
          <w:sz w:val="24"/>
          <w:szCs w:val="24"/>
        </w:rPr>
        <w:t>use</w:t>
      </w:r>
      <w:r w:rsidR="005E3575" w:rsidRPr="003B5CFA">
        <w:rPr>
          <w:rFonts w:ascii="Times New Roman" w:hAnsi="Times New Roman" w:cs="Times New Roman"/>
          <w:sz w:val="24"/>
          <w:szCs w:val="24"/>
        </w:rPr>
        <w:t xml:space="preserve"> of CBM</w:t>
      </w:r>
      <w:r w:rsidR="2D4235D6" w:rsidRPr="003B5CFA">
        <w:rPr>
          <w:rFonts w:ascii="Times New Roman" w:hAnsi="Times New Roman" w:cs="Times New Roman"/>
          <w:sz w:val="24"/>
          <w:szCs w:val="24"/>
        </w:rPr>
        <w:t xml:space="preserve"> </w:t>
      </w:r>
      <w:r w:rsidR="008737A1" w:rsidRPr="003B5CFA">
        <w:rPr>
          <w:rFonts w:ascii="Times New Roman" w:hAnsi="Times New Roman" w:cs="Times New Roman"/>
          <w:sz w:val="24"/>
          <w:szCs w:val="24"/>
        </w:rPr>
        <w:t>as a progress monitoring tool</w:t>
      </w:r>
      <w:r w:rsidR="005E3575" w:rsidRPr="003B5CFA">
        <w:rPr>
          <w:rFonts w:ascii="Times New Roman" w:hAnsi="Times New Roman" w:cs="Times New Roman"/>
          <w:sz w:val="24"/>
          <w:szCs w:val="24"/>
        </w:rPr>
        <w:t xml:space="preserve">, </w:t>
      </w:r>
      <w:r w:rsidR="003F72A3" w:rsidRPr="003B5CFA">
        <w:rPr>
          <w:rFonts w:ascii="Times New Roman" w:hAnsi="Times New Roman" w:cs="Times New Roman"/>
          <w:sz w:val="24"/>
          <w:szCs w:val="24"/>
        </w:rPr>
        <w:t>Fuchs (2004) described three stages of</w:t>
      </w:r>
      <w:r w:rsidR="008737A1" w:rsidRPr="003B5CFA">
        <w:rPr>
          <w:rFonts w:ascii="Times New Roman" w:hAnsi="Times New Roman" w:cs="Times New Roman"/>
          <w:sz w:val="24"/>
          <w:szCs w:val="24"/>
        </w:rPr>
        <w:t xml:space="preserve"> </w:t>
      </w:r>
      <w:r w:rsidR="009F5578" w:rsidRPr="003B5CFA">
        <w:rPr>
          <w:rFonts w:ascii="Times New Roman" w:hAnsi="Times New Roman" w:cs="Times New Roman"/>
          <w:sz w:val="24"/>
          <w:szCs w:val="24"/>
        </w:rPr>
        <w:t xml:space="preserve">sequential </w:t>
      </w:r>
      <w:r w:rsidR="003F72A3" w:rsidRPr="003B5CFA">
        <w:rPr>
          <w:rFonts w:ascii="Times New Roman" w:hAnsi="Times New Roman" w:cs="Times New Roman"/>
          <w:sz w:val="24"/>
          <w:szCs w:val="24"/>
        </w:rPr>
        <w:t xml:space="preserve">research necessary </w:t>
      </w:r>
      <w:r w:rsidR="001C144B" w:rsidRPr="003B5CFA">
        <w:rPr>
          <w:rFonts w:ascii="Times New Roman" w:hAnsi="Times New Roman" w:cs="Times New Roman"/>
          <w:sz w:val="24"/>
          <w:szCs w:val="24"/>
        </w:rPr>
        <w:t>before</w:t>
      </w:r>
      <w:r w:rsidR="005E3575" w:rsidRPr="003B5CFA">
        <w:rPr>
          <w:rFonts w:ascii="Times New Roman" w:hAnsi="Times New Roman" w:cs="Times New Roman"/>
          <w:sz w:val="24"/>
          <w:szCs w:val="24"/>
        </w:rPr>
        <w:t xml:space="preserve"> </w:t>
      </w:r>
      <w:r w:rsidR="00852756" w:rsidRPr="003B5CFA">
        <w:rPr>
          <w:rFonts w:ascii="Times New Roman" w:hAnsi="Times New Roman" w:cs="Times New Roman"/>
          <w:sz w:val="24"/>
          <w:szCs w:val="24"/>
        </w:rPr>
        <w:t>us</w:t>
      </w:r>
      <w:r w:rsidR="001C144B" w:rsidRPr="003B5CFA">
        <w:rPr>
          <w:rFonts w:ascii="Times New Roman" w:hAnsi="Times New Roman" w:cs="Times New Roman"/>
          <w:sz w:val="24"/>
          <w:szCs w:val="24"/>
        </w:rPr>
        <w:t>ing</w:t>
      </w:r>
      <w:r w:rsidR="00852756" w:rsidRPr="003B5CFA">
        <w:rPr>
          <w:rFonts w:ascii="Times New Roman" w:hAnsi="Times New Roman" w:cs="Times New Roman"/>
          <w:sz w:val="24"/>
          <w:szCs w:val="24"/>
        </w:rPr>
        <w:t xml:space="preserve"> CBM</w:t>
      </w:r>
      <w:r w:rsidR="00F244A1" w:rsidRPr="003B5CFA">
        <w:rPr>
          <w:rFonts w:ascii="Times New Roman" w:hAnsi="Times New Roman" w:cs="Times New Roman"/>
          <w:sz w:val="24"/>
          <w:szCs w:val="24"/>
        </w:rPr>
        <w:t xml:space="preserve"> </w:t>
      </w:r>
      <w:r w:rsidR="00B06F56" w:rsidRPr="003B5CFA">
        <w:rPr>
          <w:rFonts w:ascii="Times New Roman" w:hAnsi="Times New Roman" w:cs="Times New Roman"/>
          <w:sz w:val="24"/>
          <w:szCs w:val="24"/>
        </w:rPr>
        <w:t>in this way</w:t>
      </w:r>
      <w:r w:rsidR="00852756" w:rsidRPr="003B5CFA">
        <w:rPr>
          <w:rFonts w:ascii="Times New Roman" w:hAnsi="Times New Roman" w:cs="Times New Roman"/>
          <w:sz w:val="24"/>
          <w:szCs w:val="24"/>
        </w:rPr>
        <w:t xml:space="preserve">. </w:t>
      </w:r>
      <w:r w:rsidR="003F72A3" w:rsidRPr="003B5CFA">
        <w:rPr>
          <w:rFonts w:ascii="Times New Roman" w:hAnsi="Times New Roman" w:cs="Times New Roman"/>
          <w:sz w:val="24"/>
          <w:szCs w:val="24"/>
        </w:rPr>
        <w:t>Stage 1 research examines technical pr</w:t>
      </w:r>
      <w:r w:rsidR="00ED578C" w:rsidRPr="003B5CFA">
        <w:rPr>
          <w:rFonts w:ascii="Times New Roman" w:hAnsi="Times New Roman" w:cs="Times New Roman"/>
          <w:sz w:val="24"/>
          <w:szCs w:val="24"/>
        </w:rPr>
        <w:t>operties of static data (e.</w:t>
      </w:r>
      <w:r w:rsidR="00852756" w:rsidRPr="003B5CFA">
        <w:rPr>
          <w:rFonts w:ascii="Times New Roman" w:hAnsi="Times New Roman" w:cs="Times New Roman"/>
          <w:sz w:val="24"/>
          <w:szCs w:val="24"/>
        </w:rPr>
        <w:t>g., reliability and validity)</w:t>
      </w:r>
      <w:r w:rsidR="005E3575" w:rsidRPr="003B5CFA">
        <w:rPr>
          <w:rFonts w:ascii="Times New Roman" w:hAnsi="Times New Roman" w:cs="Times New Roman"/>
          <w:sz w:val="24"/>
          <w:szCs w:val="24"/>
        </w:rPr>
        <w:t>,</w:t>
      </w:r>
      <w:r w:rsidR="00532B9F" w:rsidRPr="003B5CFA">
        <w:rPr>
          <w:rFonts w:ascii="Times New Roman" w:hAnsi="Times New Roman" w:cs="Times New Roman"/>
          <w:sz w:val="24"/>
          <w:szCs w:val="24"/>
        </w:rPr>
        <w:t xml:space="preserve"> s</w:t>
      </w:r>
      <w:r w:rsidR="00ED578C" w:rsidRPr="003B5CFA">
        <w:rPr>
          <w:rFonts w:ascii="Times New Roman" w:hAnsi="Times New Roman" w:cs="Times New Roman"/>
          <w:sz w:val="24"/>
          <w:szCs w:val="24"/>
        </w:rPr>
        <w:t>tage 2 research examines technical properties of slope data (e.g., reliability, stability, sensitivity to growth)</w:t>
      </w:r>
      <w:r w:rsidR="005E3575" w:rsidRPr="003B5CFA">
        <w:rPr>
          <w:rFonts w:ascii="Times New Roman" w:hAnsi="Times New Roman" w:cs="Times New Roman"/>
          <w:sz w:val="24"/>
          <w:szCs w:val="24"/>
        </w:rPr>
        <w:t>, and</w:t>
      </w:r>
      <w:r w:rsidR="00ED578C" w:rsidRPr="003B5CFA">
        <w:rPr>
          <w:rFonts w:ascii="Times New Roman" w:hAnsi="Times New Roman" w:cs="Times New Roman"/>
          <w:sz w:val="24"/>
          <w:szCs w:val="24"/>
        </w:rPr>
        <w:t xml:space="preserve"> </w:t>
      </w:r>
      <w:r w:rsidR="00532B9F" w:rsidRPr="003B5CFA">
        <w:rPr>
          <w:rFonts w:ascii="Times New Roman" w:hAnsi="Times New Roman" w:cs="Times New Roman"/>
          <w:sz w:val="24"/>
          <w:szCs w:val="24"/>
        </w:rPr>
        <w:t>s</w:t>
      </w:r>
      <w:r w:rsidR="00ED578C" w:rsidRPr="003B5CFA">
        <w:rPr>
          <w:rFonts w:ascii="Times New Roman" w:hAnsi="Times New Roman" w:cs="Times New Roman"/>
          <w:sz w:val="24"/>
          <w:szCs w:val="24"/>
        </w:rPr>
        <w:t>tage 3 research examines the instructional utility – or effectiveness – of using CBM to guide in</w:t>
      </w:r>
      <w:r w:rsidR="009C4D44" w:rsidRPr="003B5CFA">
        <w:rPr>
          <w:rFonts w:ascii="Times New Roman" w:hAnsi="Times New Roman" w:cs="Times New Roman"/>
          <w:sz w:val="24"/>
          <w:szCs w:val="24"/>
        </w:rPr>
        <w:t xml:space="preserve">struction. </w:t>
      </w:r>
      <w:r w:rsidR="00A65570" w:rsidRPr="003B5CFA">
        <w:rPr>
          <w:rFonts w:ascii="Times New Roman" w:hAnsi="Times New Roman" w:cs="Times New Roman"/>
          <w:sz w:val="24"/>
          <w:szCs w:val="24"/>
        </w:rPr>
        <w:t>Technical properties</w:t>
      </w:r>
      <w:r w:rsidR="009F5578" w:rsidRPr="003B5CFA">
        <w:rPr>
          <w:rFonts w:ascii="Times New Roman" w:hAnsi="Times New Roman" w:cs="Times New Roman"/>
          <w:sz w:val="24"/>
          <w:szCs w:val="24"/>
        </w:rPr>
        <w:t xml:space="preserve"> at each stage must be established before </w:t>
      </w:r>
      <w:r w:rsidR="009C4D44" w:rsidRPr="003B5CFA">
        <w:rPr>
          <w:rFonts w:ascii="Times New Roman" w:hAnsi="Times New Roman" w:cs="Times New Roman"/>
          <w:sz w:val="24"/>
          <w:szCs w:val="24"/>
        </w:rPr>
        <w:t>moving into subsequent stages</w:t>
      </w:r>
      <w:r w:rsidR="005E3575" w:rsidRPr="003B5CFA">
        <w:rPr>
          <w:rFonts w:ascii="Times New Roman" w:hAnsi="Times New Roman" w:cs="Times New Roman"/>
          <w:sz w:val="24"/>
          <w:szCs w:val="24"/>
        </w:rPr>
        <w:t xml:space="preserve"> (Fuchs, 2004)</w:t>
      </w:r>
      <w:r w:rsidR="009C4D44" w:rsidRPr="003B5CFA">
        <w:rPr>
          <w:rFonts w:ascii="Times New Roman" w:hAnsi="Times New Roman" w:cs="Times New Roman"/>
          <w:sz w:val="24"/>
          <w:szCs w:val="24"/>
        </w:rPr>
        <w:t xml:space="preserve">. </w:t>
      </w:r>
      <w:r w:rsidR="00AC17F2" w:rsidRPr="003B5CFA">
        <w:rPr>
          <w:rFonts w:ascii="Times New Roman" w:hAnsi="Times New Roman" w:cs="Times New Roman"/>
          <w:sz w:val="24"/>
          <w:szCs w:val="24"/>
        </w:rPr>
        <w:t xml:space="preserve">To illustrate, it would be </w:t>
      </w:r>
      <w:r w:rsidR="00A65570" w:rsidRPr="003B5CFA">
        <w:rPr>
          <w:rFonts w:ascii="Times New Roman" w:hAnsi="Times New Roman" w:cs="Times New Roman"/>
          <w:sz w:val="24"/>
          <w:szCs w:val="24"/>
        </w:rPr>
        <w:t>inappropriate</w:t>
      </w:r>
      <w:r w:rsidR="00AC17F2" w:rsidRPr="003B5CFA">
        <w:rPr>
          <w:rFonts w:ascii="Times New Roman" w:hAnsi="Times New Roman" w:cs="Times New Roman"/>
          <w:sz w:val="24"/>
          <w:szCs w:val="24"/>
        </w:rPr>
        <w:t xml:space="preserve"> to make instructional decisions (stage 3) based on measures that lack validity (stage 1). </w:t>
      </w:r>
      <w:r w:rsidR="001C144B" w:rsidRPr="003B5CFA">
        <w:rPr>
          <w:rFonts w:ascii="Times New Roman" w:hAnsi="Times New Roman" w:cs="Times New Roman"/>
          <w:sz w:val="24"/>
          <w:szCs w:val="24"/>
        </w:rPr>
        <w:t xml:space="preserve">The paragraphs below describe CBM-W research in each of these stages. </w:t>
      </w:r>
    </w:p>
    <w:p w14:paraId="42EE8F26" w14:textId="5F8CAC5A" w:rsidR="004C7861" w:rsidRPr="003B5CFA" w:rsidRDefault="00416FD1" w:rsidP="005F18DF">
      <w:pPr>
        <w:spacing w:after="0" w:line="480" w:lineRule="auto"/>
        <w:ind w:firstLine="720"/>
        <w:rPr>
          <w:rFonts w:ascii="Times New Roman" w:hAnsi="Times New Roman" w:cs="Times New Roman"/>
          <w:sz w:val="24"/>
          <w:szCs w:val="24"/>
        </w:rPr>
      </w:pPr>
      <w:r w:rsidRPr="003B5CFA">
        <w:rPr>
          <w:rFonts w:ascii="Times New Roman" w:hAnsi="Times New Roman" w:cs="Times New Roman"/>
          <w:b/>
          <w:bCs/>
          <w:i/>
          <w:iCs/>
          <w:sz w:val="24"/>
          <w:szCs w:val="24"/>
        </w:rPr>
        <w:t xml:space="preserve">Stage </w:t>
      </w:r>
      <w:r w:rsidR="00B40574" w:rsidRPr="003B5CFA">
        <w:rPr>
          <w:rFonts w:ascii="Times New Roman" w:hAnsi="Times New Roman" w:cs="Times New Roman"/>
          <w:b/>
          <w:bCs/>
          <w:i/>
          <w:iCs/>
          <w:sz w:val="24"/>
          <w:szCs w:val="24"/>
        </w:rPr>
        <w:t>1</w:t>
      </w:r>
      <w:r w:rsidR="00E64CC3" w:rsidRPr="003B5CFA">
        <w:rPr>
          <w:rFonts w:ascii="Times New Roman" w:hAnsi="Times New Roman" w:cs="Times New Roman"/>
          <w:b/>
          <w:bCs/>
          <w:i/>
          <w:iCs/>
          <w:sz w:val="24"/>
          <w:szCs w:val="24"/>
        </w:rPr>
        <w:t xml:space="preserve"> R</w:t>
      </w:r>
      <w:r w:rsidRPr="003B5CFA">
        <w:rPr>
          <w:rFonts w:ascii="Times New Roman" w:hAnsi="Times New Roman" w:cs="Times New Roman"/>
          <w:b/>
          <w:bCs/>
          <w:i/>
          <w:iCs/>
          <w:sz w:val="24"/>
          <w:szCs w:val="24"/>
        </w:rPr>
        <w:t>esearch</w:t>
      </w:r>
      <w:r w:rsidR="0058448B" w:rsidRPr="003B5CFA">
        <w:rPr>
          <w:rFonts w:ascii="Times New Roman" w:hAnsi="Times New Roman" w:cs="Times New Roman"/>
          <w:b/>
          <w:bCs/>
          <w:i/>
          <w:iCs/>
          <w:sz w:val="24"/>
          <w:szCs w:val="24"/>
        </w:rPr>
        <w:t xml:space="preserve">. </w:t>
      </w:r>
      <w:r w:rsidR="002A37EA" w:rsidRPr="003B5CFA">
        <w:rPr>
          <w:rFonts w:ascii="Times New Roman" w:hAnsi="Times New Roman" w:cs="Times New Roman"/>
          <w:sz w:val="24"/>
          <w:szCs w:val="24"/>
        </w:rPr>
        <w:t xml:space="preserve">Deno et al. (1980) began development of </w:t>
      </w:r>
      <w:r w:rsidR="00AA7FF9" w:rsidRPr="003B5CFA">
        <w:rPr>
          <w:rFonts w:ascii="Times New Roman" w:hAnsi="Times New Roman" w:cs="Times New Roman"/>
          <w:sz w:val="24"/>
          <w:szCs w:val="24"/>
        </w:rPr>
        <w:t xml:space="preserve">CBM-W by </w:t>
      </w:r>
      <w:r w:rsidR="00E728C2" w:rsidRPr="003B5CFA">
        <w:rPr>
          <w:rFonts w:ascii="Times New Roman" w:hAnsi="Times New Roman" w:cs="Times New Roman"/>
          <w:sz w:val="24"/>
          <w:szCs w:val="24"/>
        </w:rPr>
        <w:t xml:space="preserve">conducting three different studies </w:t>
      </w:r>
      <w:r w:rsidR="00AA7FF9" w:rsidRPr="003B5CFA">
        <w:rPr>
          <w:rFonts w:ascii="Times New Roman" w:hAnsi="Times New Roman" w:cs="Times New Roman"/>
          <w:sz w:val="24"/>
          <w:szCs w:val="24"/>
        </w:rPr>
        <w:t>examining</w:t>
      </w:r>
      <w:r w:rsidR="006E0316" w:rsidRPr="003B5CFA">
        <w:rPr>
          <w:rFonts w:ascii="Times New Roman" w:hAnsi="Times New Roman" w:cs="Times New Roman"/>
          <w:sz w:val="24"/>
          <w:szCs w:val="24"/>
        </w:rPr>
        <w:t xml:space="preserve"> the</w:t>
      </w:r>
      <w:r w:rsidR="00AA7FF9" w:rsidRPr="003B5CFA">
        <w:rPr>
          <w:rFonts w:ascii="Times New Roman" w:hAnsi="Times New Roman" w:cs="Times New Roman"/>
          <w:sz w:val="24"/>
          <w:szCs w:val="24"/>
        </w:rPr>
        <w:t xml:space="preserve"> criterion validity of </w:t>
      </w:r>
      <w:r w:rsidR="000072B5" w:rsidRPr="003B5CFA">
        <w:rPr>
          <w:rFonts w:ascii="Times New Roman" w:hAnsi="Times New Roman" w:cs="Times New Roman"/>
          <w:sz w:val="24"/>
          <w:szCs w:val="24"/>
        </w:rPr>
        <w:t>three different writing prompts (</w:t>
      </w:r>
      <w:r w:rsidR="005116C1" w:rsidRPr="003B5CFA">
        <w:rPr>
          <w:rFonts w:ascii="Times New Roman" w:hAnsi="Times New Roman" w:cs="Times New Roman"/>
          <w:sz w:val="24"/>
          <w:szCs w:val="24"/>
        </w:rPr>
        <w:t>story starter</w:t>
      </w:r>
      <w:r w:rsidR="000072B5" w:rsidRPr="003B5CFA">
        <w:rPr>
          <w:rFonts w:ascii="Times New Roman" w:hAnsi="Times New Roman" w:cs="Times New Roman"/>
          <w:sz w:val="24"/>
          <w:szCs w:val="24"/>
        </w:rPr>
        <w:t>, topic sentence, and picture stimulus) when</w:t>
      </w:r>
      <w:r w:rsidR="005116C1" w:rsidRPr="003B5CFA">
        <w:rPr>
          <w:rFonts w:ascii="Times New Roman" w:hAnsi="Times New Roman" w:cs="Times New Roman"/>
          <w:sz w:val="24"/>
          <w:szCs w:val="24"/>
        </w:rPr>
        <w:t xml:space="preserve"> scored for the number of </w:t>
      </w:r>
      <w:r w:rsidR="009719BB" w:rsidRPr="003B5CFA">
        <w:rPr>
          <w:rFonts w:ascii="Times New Roman" w:hAnsi="Times New Roman" w:cs="Times New Roman"/>
          <w:sz w:val="24"/>
          <w:szCs w:val="24"/>
        </w:rPr>
        <w:t>WW</w:t>
      </w:r>
      <w:r w:rsidR="005116C1" w:rsidRPr="003B5CFA">
        <w:rPr>
          <w:rFonts w:ascii="Times New Roman" w:hAnsi="Times New Roman" w:cs="Times New Roman"/>
          <w:sz w:val="24"/>
          <w:szCs w:val="24"/>
        </w:rPr>
        <w:t xml:space="preserve"> </w:t>
      </w:r>
      <w:r w:rsidR="00BF3C03" w:rsidRPr="003B5CFA">
        <w:rPr>
          <w:rFonts w:ascii="Times New Roman" w:hAnsi="Times New Roman" w:cs="Times New Roman"/>
          <w:sz w:val="24"/>
          <w:szCs w:val="24"/>
        </w:rPr>
        <w:t xml:space="preserve">and </w:t>
      </w:r>
      <w:r w:rsidR="009719BB" w:rsidRPr="003B5CFA">
        <w:rPr>
          <w:rFonts w:ascii="Times New Roman" w:hAnsi="Times New Roman" w:cs="Times New Roman"/>
          <w:sz w:val="24"/>
          <w:szCs w:val="24"/>
        </w:rPr>
        <w:t xml:space="preserve">WSC </w:t>
      </w:r>
      <w:r w:rsidR="00DE05DD" w:rsidRPr="003B5CFA">
        <w:rPr>
          <w:rFonts w:ascii="Times New Roman" w:hAnsi="Times New Roman" w:cs="Times New Roman"/>
          <w:sz w:val="24"/>
          <w:szCs w:val="24"/>
        </w:rPr>
        <w:t xml:space="preserve">for students </w:t>
      </w:r>
      <w:r w:rsidR="00DE05DD" w:rsidRPr="003B5CFA">
        <w:rPr>
          <w:rFonts w:ascii="Times New Roman" w:hAnsi="Times New Roman" w:cs="Times New Roman"/>
          <w:sz w:val="24"/>
          <w:szCs w:val="24"/>
        </w:rPr>
        <w:lastRenderedPageBreak/>
        <w:t xml:space="preserve">in </w:t>
      </w:r>
      <w:r w:rsidR="00FB3641" w:rsidRPr="003B5CFA">
        <w:rPr>
          <w:rFonts w:ascii="Times New Roman" w:hAnsi="Times New Roman" w:cs="Times New Roman"/>
          <w:sz w:val="24"/>
          <w:szCs w:val="24"/>
        </w:rPr>
        <w:t>third through sixth grades</w:t>
      </w:r>
      <w:r w:rsidR="005116C1" w:rsidRPr="003B5CFA">
        <w:rPr>
          <w:rFonts w:ascii="Times New Roman" w:hAnsi="Times New Roman" w:cs="Times New Roman"/>
          <w:sz w:val="24"/>
          <w:szCs w:val="24"/>
        </w:rPr>
        <w:t>.</w:t>
      </w:r>
      <w:r w:rsidR="00E728C2" w:rsidRPr="003B5CFA">
        <w:rPr>
          <w:rFonts w:ascii="Times New Roman" w:hAnsi="Times New Roman" w:cs="Times New Roman"/>
          <w:sz w:val="24"/>
          <w:szCs w:val="24"/>
        </w:rPr>
        <w:t xml:space="preserve"> In general, </w:t>
      </w:r>
      <w:r w:rsidR="00C42937" w:rsidRPr="003B5CFA">
        <w:rPr>
          <w:rFonts w:ascii="Times New Roman" w:hAnsi="Times New Roman" w:cs="Times New Roman"/>
          <w:sz w:val="24"/>
          <w:szCs w:val="24"/>
        </w:rPr>
        <w:t xml:space="preserve">when compared to scores on the </w:t>
      </w:r>
      <w:r w:rsidR="00C42937" w:rsidRPr="003B5CFA">
        <w:rPr>
          <w:rFonts w:ascii="Times New Roman" w:hAnsi="Times New Roman" w:cs="Times New Roman"/>
          <w:i/>
          <w:iCs/>
          <w:sz w:val="24"/>
          <w:szCs w:val="24"/>
        </w:rPr>
        <w:t xml:space="preserve">Test of Written Language, </w:t>
      </w:r>
      <w:r w:rsidR="00E728C2" w:rsidRPr="003B5CFA">
        <w:rPr>
          <w:rFonts w:ascii="Times New Roman" w:hAnsi="Times New Roman" w:cs="Times New Roman"/>
          <w:sz w:val="24"/>
          <w:szCs w:val="24"/>
        </w:rPr>
        <w:t xml:space="preserve">they found </w:t>
      </w:r>
      <w:r w:rsidR="0064077D" w:rsidRPr="003B5CFA">
        <w:rPr>
          <w:rFonts w:ascii="Times New Roman" w:hAnsi="Times New Roman" w:cs="Times New Roman"/>
          <w:sz w:val="24"/>
          <w:szCs w:val="24"/>
        </w:rPr>
        <w:t xml:space="preserve">moderate to </w:t>
      </w:r>
      <w:r w:rsidR="005765C3" w:rsidRPr="003B5CFA">
        <w:rPr>
          <w:rFonts w:ascii="Times New Roman" w:hAnsi="Times New Roman" w:cs="Times New Roman"/>
          <w:sz w:val="24"/>
          <w:szCs w:val="24"/>
        </w:rPr>
        <w:t xml:space="preserve">high correlations for </w:t>
      </w:r>
      <w:r w:rsidR="00F644D1" w:rsidRPr="003B5CFA">
        <w:rPr>
          <w:rFonts w:ascii="Times New Roman" w:hAnsi="Times New Roman" w:cs="Times New Roman"/>
          <w:sz w:val="24"/>
          <w:szCs w:val="24"/>
        </w:rPr>
        <w:t>both</w:t>
      </w:r>
      <w:r w:rsidR="005765C3" w:rsidRPr="003B5CFA">
        <w:rPr>
          <w:rFonts w:ascii="Times New Roman" w:hAnsi="Times New Roman" w:cs="Times New Roman"/>
          <w:sz w:val="24"/>
          <w:szCs w:val="24"/>
        </w:rPr>
        <w:t xml:space="preserve"> </w:t>
      </w:r>
      <w:r w:rsidR="0020586B" w:rsidRPr="003B5CFA">
        <w:rPr>
          <w:rFonts w:ascii="Times New Roman" w:hAnsi="Times New Roman" w:cs="Times New Roman"/>
          <w:sz w:val="24"/>
          <w:szCs w:val="24"/>
        </w:rPr>
        <w:t>scoring procedures</w:t>
      </w:r>
      <w:r w:rsidR="00F644D1" w:rsidRPr="003B5CFA">
        <w:rPr>
          <w:rFonts w:ascii="Times New Roman" w:hAnsi="Times New Roman" w:cs="Times New Roman"/>
          <w:sz w:val="24"/>
          <w:szCs w:val="24"/>
        </w:rPr>
        <w:t>, indicating adequate criterion validity</w:t>
      </w:r>
      <w:r w:rsidR="0020586B" w:rsidRPr="003B5CFA">
        <w:rPr>
          <w:rFonts w:ascii="Times New Roman" w:hAnsi="Times New Roman" w:cs="Times New Roman"/>
          <w:sz w:val="24"/>
          <w:szCs w:val="24"/>
        </w:rPr>
        <w:t xml:space="preserve"> </w:t>
      </w:r>
      <w:r w:rsidR="00762012" w:rsidRPr="003B5CFA">
        <w:rPr>
          <w:rFonts w:ascii="Times New Roman" w:hAnsi="Times New Roman" w:cs="Times New Roman"/>
          <w:sz w:val="24"/>
          <w:szCs w:val="24"/>
        </w:rPr>
        <w:t>(</w:t>
      </w:r>
      <w:r w:rsidR="009719BB" w:rsidRPr="003B5CFA">
        <w:rPr>
          <w:rFonts w:ascii="Times New Roman" w:hAnsi="Times New Roman" w:cs="Times New Roman"/>
          <w:sz w:val="24"/>
          <w:szCs w:val="24"/>
        </w:rPr>
        <w:t xml:space="preserve">WW </w:t>
      </w:r>
      <w:r w:rsidR="0020586B" w:rsidRPr="003B5CFA">
        <w:rPr>
          <w:rFonts w:ascii="Times New Roman" w:hAnsi="Times New Roman" w:cs="Times New Roman"/>
          <w:i/>
          <w:iCs/>
          <w:sz w:val="24"/>
          <w:szCs w:val="24"/>
        </w:rPr>
        <w:t xml:space="preserve">r </w:t>
      </w:r>
      <w:r w:rsidR="0020586B" w:rsidRPr="003B5CFA">
        <w:rPr>
          <w:rFonts w:ascii="Times New Roman" w:hAnsi="Times New Roman" w:cs="Times New Roman"/>
          <w:sz w:val="24"/>
          <w:szCs w:val="24"/>
        </w:rPr>
        <w:t>=</w:t>
      </w:r>
      <w:r w:rsidR="00EE0C69" w:rsidRPr="003B5CFA">
        <w:rPr>
          <w:rFonts w:ascii="Times New Roman" w:hAnsi="Times New Roman" w:cs="Times New Roman"/>
          <w:sz w:val="24"/>
          <w:szCs w:val="24"/>
        </w:rPr>
        <w:t xml:space="preserve"> .63 -</w:t>
      </w:r>
      <w:r w:rsidR="0020586B" w:rsidRPr="003B5CFA">
        <w:rPr>
          <w:rFonts w:ascii="Times New Roman" w:hAnsi="Times New Roman" w:cs="Times New Roman"/>
          <w:sz w:val="24"/>
          <w:szCs w:val="24"/>
        </w:rPr>
        <w:t xml:space="preserve"> </w:t>
      </w:r>
      <w:r w:rsidR="00762012" w:rsidRPr="003B5CFA">
        <w:rPr>
          <w:rFonts w:ascii="Times New Roman" w:hAnsi="Times New Roman" w:cs="Times New Roman"/>
          <w:sz w:val="24"/>
          <w:szCs w:val="24"/>
        </w:rPr>
        <w:t>.82</w:t>
      </w:r>
      <w:r w:rsidR="004C045D" w:rsidRPr="003B5CFA">
        <w:rPr>
          <w:rFonts w:ascii="Times New Roman" w:hAnsi="Times New Roman" w:cs="Times New Roman"/>
          <w:sz w:val="24"/>
          <w:szCs w:val="24"/>
        </w:rPr>
        <w:t xml:space="preserve">; </w:t>
      </w:r>
      <w:r w:rsidR="009719BB" w:rsidRPr="003B5CFA">
        <w:rPr>
          <w:rFonts w:ascii="Times New Roman" w:hAnsi="Times New Roman" w:cs="Times New Roman"/>
          <w:sz w:val="24"/>
          <w:szCs w:val="24"/>
        </w:rPr>
        <w:t>WSC</w:t>
      </w:r>
      <w:r w:rsidR="004C045D" w:rsidRPr="003B5CFA">
        <w:rPr>
          <w:rFonts w:ascii="Times New Roman" w:hAnsi="Times New Roman" w:cs="Times New Roman"/>
          <w:sz w:val="24"/>
          <w:szCs w:val="24"/>
        </w:rPr>
        <w:t xml:space="preserve"> </w:t>
      </w:r>
      <w:r w:rsidR="004A4FF4" w:rsidRPr="003B5CFA">
        <w:rPr>
          <w:rFonts w:ascii="Times New Roman" w:hAnsi="Times New Roman" w:cs="Times New Roman"/>
          <w:i/>
          <w:iCs/>
          <w:sz w:val="24"/>
          <w:szCs w:val="24"/>
        </w:rPr>
        <w:t xml:space="preserve">r </w:t>
      </w:r>
      <w:r w:rsidR="004C045D" w:rsidRPr="003B5CFA">
        <w:rPr>
          <w:rFonts w:ascii="Times New Roman" w:hAnsi="Times New Roman" w:cs="Times New Roman"/>
          <w:sz w:val="24"/>
          <w:szCs w:val="24"/>
        </w:rPr>
        <w:t>=</w:t>
      </w:r>
      <w:r w:rsidR="00EE0C69" w:rsidRPr="003B5CFA">
        <w:rPr>
          <w:rFonts w:ascii="Times New Roman" w:hAnsi="Times New Roman" w:cs="Times New Roman"/>
          <w:sz w:val="24"/>
          <w:szCs w:val="24"/>
        </w:rPr>
        <w:t xml:space="preserve"> .67 -</w:t>
      </w:r>
      <w:r w:rsidR="004C045D" w:rsidRPr="003B5CFA">
        <w:rPr>
          <w:rFonts w:ascii="Times New Roman" w:hAnsi="Times New Roman" w:cs="Times New Roman"/>
          <w:sz w:val="24"/>
          <w:szCs w:val="24"/>
        </w:rPr>
        <w:t xml:space="preserve"> .88</w:t>
      </w:r>
      <w:r w:rsidR="00762012" w:rsidRPr="003B5CFA">
        <w:rPr>
          <w:rFonts w:ascii="Times New Roman" w:hAnsi="Times New Roman" w:cs="Times New Roman"/>
          <w:sz w:val="24"/>
          <w:szCs w:val="24"/>
        </w:rPr>
        <w:t>)</w:t>
      </w:r>
      <w:r w:rsidR="00263F47" w:rsidRPr="003B5CFA">
        <w:rPr>
          <w:rFonts w:ascii="Times New Roman" w:hAnsi="Times New Roman" w:cs="Times New Roman"/>
          <w:sz w:val="24"/>
          <w:szCs w:val="24"/>
        </w:rPr>
        <w:t>.</w:t>
      </w:r>
      <w:r w:rsidR="00C51872" w:rsidRPr="003B5CFA">
        <w:rPr>
          <w:rFonts w:ascii="Times New Roman" w:hAnsi="Times New Roman" w:cs="Times New Roman"/>
          <w:sz w:val="24"/>
          <w:szCs w:val="24"/>
        </w:rPr>
        <w:t xml:space="preserve"> </w:t>
      </w:r>
      <w:r w:rsidR="004C7861" w:rsidRPr="003B5CFA">
        <w:rPr>
          <w:rFonts w:ascii="Times New Roman" w:hAnsi="Times New Roman" w:cs="Times New Roman"/>
          <w:sz w:val="24"/>
          <w:szCs w:val="24"/>
        </w:rPr>
        <w:t xml:space="preserve">Videen et al. (1982) examined </w:t>
      </w:r>
      <w:r w:rsidR="00C51872" w:rsidRPr="003B5CFA">
        <w:rPr>
          <w:rFonts w:ascii="Times New Roman" w:hAnsi="Times New Roman" w:cs="Times New Roman"/>
          <w:sz w:val="24"/>
          <w:szCs w:val="24"/>
        </w:rPr>
        <w:t>criterion validity of the CWS</w:t>
      </w:r>
      <w:r w:rsidR="004C7861" w:rsidRPr="003B5CFA">
        <w:rPr>
          <w:rFonts w:ascii="Times New Roman" w:hAnsi="Times New Roman" w:cs="Times New Roman"/>
          <w:sz w:val="24"/>
          <w:szCs w:val="24"/>
        </w:rPr>
        <w:t xml:space="preserve"> scoring procedure and found moderate to high correlations with broad measures of writing quality (</w:t>
      </w:r>
      <w:r w:rsidR="004C7861" w:rsidRPr="003B5CFA">
        <w:rPr>
          <w:rFonts w:ascii="Times New Roman" w:hAnsi="Times New Roman" w:cs="Times New Roman"/>
          <w:i/>
          <w:iCs/>
          <w:sz w:val="24"/>
          <w:szCs w:val="24"/>
        </w:rPr>
        <w:t xml:space="preserve">r </w:t>
      </w:r>
      <w:r w:rsidR="004C7861" w:rsidRPr="003B5CFA">
        <w:rPr>
          <w:rFonts w:ascii="Times New Roman" w:hAnsi="Times New Roman" w:cs="Times New Roman"/>
          <w:sz w:val="24"/>
          <w:szCs w:val="24"/>
        </w:rPr>
        <w:t xml:space="preserve">= .69 with </w:t>
      </w:r>
      <w:r w:rsidR="004C7861" w:rsidRPr="003B5CFA">
        <w:rPr>
          <w:rFonts w:ascii="Times New Roman" w:hAnsi="Times New Roman" w:cs="Times New Roman"/>
          <w:i/>
          <w:iCs/>
          <w:sz w:val="24"/>
          <w:szCs w:val="24"/>
        </w:rPr>
        <w:t>Test of Written Language</w:t>
      </w:r>
      <w:r w:rsidR="004C7861" w:rsidRPr="003B5CFA">
        <w:rPr>
          <w:rFonts w:ascii="Times New Roman" w:hAnsi="Times New Roman" w:cs="Times New Roman"/>
          <w:sz w:val="24"/>
          <w:szCs w:val="24"/>
        </w:rPr>
        <w:t xml:space="preserve">; .85 with a holistic rating). </w:t>
      </w:r>
    </w:p>
    <w:p w14:paraId="052F7519" w14:textId="4DE61201" w:rsidR="00E8298C" w:rsidRPr="003B5CFA" w:rsidRDefault="00635481" w:rsidP="005F18DF">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 xml:space="preserve">These initial studies appeared promising for </w:t>
      </w:r>
      <w:r w:rsidR="00DF26D7" w:rsidRPr="003B5CFA">
        <w:rPr>
          <w:rFonts w:ascii="Times New Roman" w:hAnsi="Times New Roman" w:cs="Times New Roman"/>
          <w:sz w:val="24"/>
          <w:szCs w:val="24"/>
        </w:rPr>
        <w:t xml:space="preserve">the criterion validity of all scoring procedures. However, </w:t>
      </w:r>
      <w:r w:rsidR="00A431C2" w:rsidRPr="003B5CFA">
        <w:rPr>
          <w:rFonts w:ascii="Times New Roman" w:hAnsi="Times New Roman" w:cs="Times New Roman"/>
          <w:sz w:val="24"/>
          <w:szCs w:val="24"/>
        </w:rPr>
        <w:t>later studies were not as positive</w:t>
      </w:r>
      <w:r w:rsidR="006E73AD" w:rsidRPr="003B5CFA">
        <w:rPr>
          <w:rFonts w:ascii="Times New Roman" w:hAnsi="Times New Roman" w:cs="Times New Roman"/>
          <w:sz w:val="24"/>
          <w:szCs w:val="24"/>
        </w:rPr>
        <w:t xml:space="preserve"> for the WW and WSC scoring procedures</w:t>
      </w:r>
      <w:r w:rsidR="00A431C2" w:rsidRPr="003B5CFA">
        <w:rPr>
          <w:rFonts w:ascii="Times New Roman" w:hAnsi="Times New Roman" w:cs="Times New Roman"/>
          <w:sz w:val="24"/>
          <w:szCs w:val="24"/>
        </w:rPr>
        <w:t>.</w:t>
      </w:r>
      <w:r w:rsidR="004B5137" w:rsidRPr="003B5CFA">
        <w:rPr>
          <w:rFonts w:ascii="Times New Roman" w:hAnsi="Times New Roman" w:cs="Times New Roman"/>
          <w:sz w:val="24"/>
          <w:szCs w:val="24"/>
        </w:rPr>
        <w:t xml:space="preserve"> Gansle et al. (2002) </w:t>
      </w:r>
      <w:r w:rsidR="00CE1384" w:rsidRPr="003B5CFA">
        <w:rPr>
          <w:rFonts w:ascii="Times New Roman" w:hAnsi="Times New Roman" w:cs="Times New Roman"/>
          <w:sz w:val="24"/>
          <w:szCs w:val="24"/>
        </w:rPr>
        <w:t xml:space="preserve">found a criterion validity coefficient of </w:t>
      </w:r>
      <w:r w:rsidR="008A4850" w:rsidRPr="003B5CFA">
        <w:rPr>
          <w:rFonts w:ascii="Times New Roman" w:hAnsi="Times New Roman" w:cs="Times New Roman"/>
          <w:sz w:val="24"/>
          <w:szCs w:val="24"/>
        </w:rPr>
        <w:t xml:space="preserve">.10 </w:t>
      </w:r>
      <w:r w:rsidR="00896B43" w:rsidRPr="003B5CFA">
        <w:rPr>
          <w:rFonts w:ascii="Times New Roman" w:hAnsi="Times New Roman" w:cs="Times New Roman"/>
          <w:sz w:val="24"/>
          <w:szCs w:val="24"/>
        </w:rPr>
        <w:t>and .15 for the WW scoring procedure and .18 and .24 for WSC.</w:t>
      </w:r>
      <w:r w:rsidR="00C91F7F" w:rsidRPr="003B5CFA">
        <w:rPr>
          <w:rFonts w:ascii="Times New Roman" w:hAnsi="Times New Roman" w:cs="Times New Roman"/>
          <w:sz w:val="24"/>
          <w:szCs w:val="24"/>
        </w:rPr>
        <w:t xml:space="preserve"> </w:t>
      </w:r>
      <w:r w:rsidR="00210226" w:rsidRPr="003B5CFA">
        <w:rPr>
          <w:rFonts w:ascii="Times New Roman" w:hAnsi="Times New Roman" w:cs="Times New Roman"/>
          <w:sz w:val="24"/>
          <w:szCs w:val="24"/>
        </w:rPr>
        <w:t xml:space="preserve">Other </w:t>
      </w:r>
      <w:r w:rsidR="003B035E" w:rsidRPr="003B5CFA">
        <w:rPr>
          <w:rFonts w:ascii="Times New Roman" w:hAnsi="Times New Roman" w:cs="Times New Roman"/>
          <w:sz w:val="24"/>
          <w:szCs w:val="24"/>
        </w:rPr>
        <w:t xml:space="preserve">studies have found similarly low criterion validity </w:t>
      </w:r>
      <w:r w:rsidR="002506F6" w:rsidRPr="003B5CFA">
        <w:rPr>
          <w:rFonts w:ascii="Times New Roman" w:hAnsi="Times New Roman" w:cs="Times New Roman"/>
          <w:sz w:val="24"/>
          <w:szCs w:val="24"/>
        </w:rPr>
        <w:t>coefficients</w:t>
      </w:r>
      <w:r w:rsidR="003B035E" w:rsidRPr="003B5CFA">
        <w:rPr>
          <w:rFonts w:ascii="Times New Roman" w:hAnsi="Times New Roman" w:cs="Times New Roman"/>
          <w:sz w:val="24"/>
          <w:szCs w:val="24"/>
        </w:rPr>
        <w:t xml:space="preserve"> for these </w:t>
      </w:r>
      <w:r w:rsidR="00FC460E" w:rsidRPr="003B5CFA">
        <w:rPr>
          <w:rFonts w:ascii="Times New Roman" w:hAnsi="Times New Roman" w:cs="Times New Roman"/>
          <w:sz w:val="24"/>
          <w:szCs w:val="24"/>
        </w:rPr>
        <w:t>scoring procedures</w:t>
      </w:r>
      <w:r w:rsidR="003B035E" w:rsidRPr="003B5CFA">
        <w:rPr>
          <w:rFonts w:ascii="Times New Roman" w:hAnsi="Times New Roman" w:cs="Times New Roman"/>
          <w:sz w:val="24"/>
          <w:szCs w:val="24"/>
        </w:rPr>
        <w:t xml:space="preserve"> (e.g., </w:t>
      </w:r>
      <w:r w:rsidR="00BE4D86" w:rsidRPr="003B5CFA">
        <w:rPr>
          <w:rFonts w:ascii="Times New Roman" w:hAnsi="Times New Roman" w:cs="Times New Roman"/>
          <w:sz w:val="24"/>
          <w:szCs w:val="24"/>
        </w:rPr>
        <w:t xml:space="preserve">Coker &amp; Ritchey, 2010; </w:t>
      </w:r>
      <w:r w:rsidR="00843EAF" w:rsidRPr="003B5CFA">
        <w:rPr>
          <w:rFonts w:ascii="Times New Roman" w:hAnsi="Times New Roman" w:cs="Times New Roman"/>
          <w:sz w:val="24"/>
          <w:szCs w:val="24"/>
        </w:rPr>
        <w:t>Jewell &amp; Malecki</w:t>
      </w:r>
      <w:r w:rsidR="00C474EF" w:rsidRPr="003B5CFA">
        <w:rPr>
          <w:rFonts w:ascii="Times New Roman" w:hAnsi="Times New Roman" w:cs="Times New Roman"/>
          <w:sz w:val="24"/>
          <w:szCs w:val="24"/>
        </w:rPr>
        <w:t>, 2005</w:t>
      </w:r>
      <w:r w:rsidR="00BE4D86" w:rsidRPr="003B5CFA">
        <w:rPr>
          <w:rFonts w:ascii="Times New Roman" w:hAnsi="Times New Roman" w:cs="Times New Roman"/>
          <w:sz w:val="24"/>
          <w:szCs w:val="24"/>
        </w:rPr>
        <w:t>)</w:t>
      </w:r>
      <w:r w:rsidR="00836634" w:rsidRPr="003B5CFA">
        <w:rPr>
          <w:rFonts w:ascii="Times New Roman" w:hAnsi="Times New Roman" w:cs="Times New Roman"/>
          <w:sz w:val="24"/>
          <w:szCs w:val="24"/>
        </w:rPr>
        <w:t>, suggesting these</w:t>
      </w:r>
      <w:r w:rsidR="00C91F7F" w:rsidRPr="003B5CFA">
        <w:rPr>
          <w:rFonts w:ascii="Times New Roman" w:hAnsi="Times New Roman" w:cs="Times New Roman"/>
          <w:sz w:val="24"/>
          <w:szCs w:val="24"/>
        </w:rPr>
        <w:t xml:space="preserve"> scoring procedures </w:t>
      </w:r>
      <w:r w:rsidR="00836634" w:rsidRPr="003B5CFA">
        <w:rPr>
          <w:rFonts w:ascii="Times New Roman" w:hAnsi="Times New Roman" w:cs="Times New Roman"/>
          <w:sz w:val="24"/>
          <w:szCs w:val="24"/>
        </w:rPr>
        <w:t>may not be</w:t>
      </w:r>
      <w:r w:rsidR="00C91F7F" w:rsidRPr="003B5CFA">
        <w:rPr>
          <w:rFonts w:ascii="Times New Roman" w:hAnsi="Times New Roman" w:cs="Times New Roman"/>
          <w:sz w:val="24"/>
          <w:szCs w:val="24"/>
        </w:rPr>
        <w:t xml:space="preserve"> meaningfully correlated with broad measures of writing quality</w:t>
      </w:r>
      <w:r w:rsidR="002B3A07" w:rsidRPr="003B5CFA">
        <w:rPr>
          <w:rFonts w:ascii="Times New Roman" w:hAnsi="Times New Roman" w:cs="Times New Roman"/>
          <w:sz w:val="24"/>
          <w:szCs w:val="24"/>
        </w:rPr>
        <w:t xml:space="preserve"> (Romig et al., 2017)</w:t>
      </w:r>
      <w:r w:rsidR="00C91F7F" w:rsidRPr="003B5CFA">
        <w:rPr>
          <w:rFonts w:ascii="Times New Roman" w:hAnsi="Times New Roman" w:cs="Times New Roman"/>
          <w:sz w:val="24"/>
          <w:szCs w:val="24"/>
        </w:rPr>
        <w:t>.</w:t>
      </w:r>
    </w:p>
    <w:p w14:paraId="6DE0C4B8" w14:textId="375C92BD" w:rsidR="003F72A3" w:rsidRPr="003B5CFA" w:rsidRDefault="0059177C" w:rsidP="00E64CC3">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However, for students in sixth through eighth grades</w:t>
      </w:r>
      <w:r w:rsidR="00D70FDF" w:rsidRPr="003B5CFA">
        <w:rPr>
          <w:rFonts w:ascii="Times New Roman" w:hAnsi="Times New Roman" w:cs="Times New Roman"/>
          <w:sz w:val="24"/>
          <w:szCs w:val="24"/>
        </w:rPr>
        <w:t>,</w:t>
      </w:r>
      <w:r w:rsidR="006A2B6C" w:rsidRPr="003B5CFA">
        <w:rPr>
          <w:rFonts w:ascii="Times New Roman" w:hAnsi="Times New Roman" w:cs="Times New Roman"/>
          <w:sz w:val="24"/>
          <w:szCs w:val="24"/>
        </w:rPr>
        <w:t xml:space="preserve"> Romig et al. (2017) found</w:t>
      </w:r>
      <w:r w:rsidR="00D70FDF" w:rsidRPr="003B5CFA">
        <w:rPr>
          <w:rFonts w:ascii="Times New Roman" w:hAnsi="Times New Roman" w:cs="Times New Roman"/>
          <w:sz w:val="24"/>
          <w:szCs w:val="24"/>
        </w:rPr>
        <w:t xml:space="preserve"> </w:t>
      </w:r>
      <w:r w:rsidR="00416FD1" w:rsidRPr="003B5CFA">
        <w:rPr>
          <w:rFonts w:ascii="Times New Roman" w:hAnsi="Times New Roman" w:cs="Times New Roman"/>
          <w:sz w:val="24"/>
          <w:szCs w:val="24"/>
        </w:rPr>
        <w:t xml:space="preserve">the </w:t>
      </w:r>
      <w:r w:rsidR="000B6645" w:rsidRPr="003B5CFA">
        <w:rPr>
          <w:rFonts w:ascii="Times New Roman" w:hAnsi="Times New Roman" w:cs="Times New Roman"/>
          <w:sz w:val="24"/>
          <w:szCs w:val="24"/>
        </w:rPr>
        <w:t>CWS</w:t>
      </w:r>
      <w:r w:rsidR="00851942" w:rsidRPr="003B5CFA">
        <w:rPr>
          <w:rFonts w:ascii="Times New Roman" w:hAnsi="Times New Roman" w:cs="Times New Roman"/>
          <w:sz w:val="24"/>
          <w:szCs w:val="24"/>
        </w:rPr>
        <w:t xml:space="preserve"> and </w:t>
      </w:r>
      <w:r w:rsidR="00081E94" w:rsidRPr="003B5CFA">
        <w:rPr>
          <w:rFonts w:ascii="Times New Roman" w:hAnsi="Times New Roman" w:cs="Times New Roman"/>
          <w:sz w:val="24"/>
          <w:szCs w:val="24"/>
        </w:rPr>
        <w:t xml:space="preserve">related scoring procedure – </w:t>
      </w:r>
      <w:r w:rsidR="000B6645" w:rsidRPr="003B5CFA">
        <w:rPr>
          <w:rFonts w:ascii="Times New Roman" w:hAnsi="Times New Roman" w:cs="Times New Roman"/>
          <w:sz w:val="24"/>
          <w:szCs w:val="24"/>
        </w:rPr>
        <w:t>CIWS</w:t>
      </w:r>
      <w:r w:rsidR="00081E94" w:rsidRPr="003B5CFA">
        <w:rPr>
          <w:rFonts w:ascii="Times New Roman" w:hAnsi="Times New Roman" w:cs="Times New Roman"/>
          <w:sz w:val="24"/>
          <w:szCs w:val="24"/>
        </w:rPr>
        <w:t xml:space="preserve"> – had </w:t>
      </w:r>
      <w:r w:rsidR="00416FD1" w:rsidRPr="003B5CFA">
        <w:rPr>
          <w:rFonts w:ascii="Times New Roman" w:hAnsi="Times New Roman" w:cs="Times New Roman"/>
          <w:sz w:val="24"/>
          <w:szCs w:val="24"/>
        </w:rPr>
        <w:t xml:space="preserve">criterion validity similar to </w:t>
      </w:r>
      <w:r w:rsidR="00D70FDF" w:rsidRPr="003B5CFA">
        <w:rPr>
          <w:rFonts w:ascii="Times New Roman" w:hAnsi="Times New Roman" w:cs="Times New Roman"/>
          <w:sz w:val="24"/>
          <w:szCs w:val="24"/>
        </w:rPr>
        <w:t xml:space="preserve">what </w:t>
      </w:r>
      <w:r w:rsidR="00EA2A55" w:rsidRPr="003B5CFA">
        <w:rPr>
          <w:rFonts w:ascii="Times New Roman" w:hAnsi="Times New Roman" w:cs="Times New Roman"/>
          <w:sz w:val="24"/>
          <w:szCs w:val="24"/>
        </w:rPr>
        <w:t>was</w:t>
      </w:r>
      <w:r w:rsidR="00D70FDF" w:rsidRPr="003B5CFA">
        <w:rPr>
          <w:rFonts w:ascii="Times New Roman" w:hAnsi="Times New Roman" w:cs="Times New Roman"/>
          <w:sz w:val="24"/>
          <w:szCs w:val="24"/>
        </w:rPr>
        <w:t xml:space="preserve"> expected </w:t>
      </w:r>
      <w:r w:rsidR="00BF3C03" w:rsidRPr="003B5CFA">
        <w:rPr>
          <w:rFonts w:ascii="Times New Roman" w:hAnsi="Times New Roman" w:cs="Times New Roman"/>
          <w:sz w:val="24"/>
          <w:szCs w:val="24"/>
        </w:rPr>
        <w:t>for</w:t>
      </w:r>
      <w:r w:rsidR="00D70FDF" w:rsidRPr="003B5CFA">
        <w:rPr>
          <w:rFonts w:ascii="Times New Roman" w:hAnsi="Times New Roman" w:cs="Times New Roman"/>
          <w:sz w:val="24"/>
          <w:szCs w:val="24"/>
        </w:rPr>
        <w:t xml:space="preserve"> other </w:t>
      </w:r>
      <w:r w:rsidR="00416FD1" w:rsidRPr="003B5CFA">
        <w:rPr>
          <w:rFonts w:ascii="Times New Roman" w:hAnsi="Times New Roman" w:cs="Times New Roman"/>
          <w:sz w:val="24"/>
          <w:szCs w:val="24"/>
        </w:rPr>
        <w:t xml:space="preserve">writing assessments. </w:t>
      </w:r>
      <w:r w:rsidR="00D0096C" w:rsidRPr="003B5CFA">
        <w:rPr>
          <w:rFonts w:ascii="Times New Roman" w:hAnsi="Times New Roman" w:cs="Times New Roman"/>
          <w:sz w:val="24"/>
          <w:szCs w:val="24"/>
        </w:rPr>
        <w:t xml:space="preserve">Specifically, for students in </w:t>
      </w:r>
      <w:r w:rsidR="00AE4267" w:rsidRPr="003B5CFA">
        <w:rPr>
          <w:rFonts w:ascii="Times New Roman" w:hAnsi="Times New Roman" w:cs="Times New Roman"/>
          <w:sz w:val="24"/>
          <w:szCs w:val="24"/>
        </w:rPr>
        <w:t>sixth through eighth</w:t>
      </w:r>
      <w:r w:rsidR="003C5B0E" w:rsidRPr="003B5CFA">
        <w:rPr>
          <w:rFonts w:ascii="Times New Roman" w:hAnsi="Times New Roman" w:cs="Times New Roman"/>
          <w:sz w:val="24"/>
          <w:szCs w:val="24"/>
        </w:rPr>
        <w:t xml:space="preserve"> grades, </w:t>
      </w:r>
      <w:r w:rsidR="00081E94" w:rsidRPr="003B5CFA">
        <w:rPr>
          <w:rFonts w:ascii="Times New Roman" w:hAnsi="Times New Roman" w:cs="Times New Roman"/>
          <w:sz w:val="24"/>
          <w:szCs w:val="24"/>
        </w:rPr>
        <w:t>the</w:t>
      </w:r>
      <w:r w:rsidR="007177EB" w:rsidRPr="003B5CFA">
        <w:rPr>
          <w:rFonts w:ascii="Times New Roman" w:hAnsi="Times New Roman" w:cs="Times New Roman"/>
          <w:sz w:val="24"/>
          <w:szCs w:val="24"/>
        </w:rPr>
        <w:t xml:space="preserve"> </w:t>
      </w:r>
      <w:r w:rsidR="0041208C" w:rsidRPr="003B5CFA">
        <w:rPr>
          <w:rFonts w:ascii="Times New Roman" w:hAnsi="Times New Roman" w:cs="Times New Roman"/>
          <w:sz w:val="24"/>
          <w:szCs w:val="24"/>
        </w:rPr>
        <w:t>CWS</w:t>
      </w:r>
      <w:r w:rsidR="007177EB" w:rsidRPr="003B5CFA">
        <w:rPr>
          <w:rFonts w:ascii="Times New Roman" w:hAnsi="Times New Roman" w:cs="Times New Roman"/>
          <w:sz w:val="24"/>
          <w:szCs w:val="24"/>
        </w:rPr>
        <w:t xml:space="preserve"> scoring procedure </w:t>
      </w:r>
      <w:r w:rsidR="006D0FC7" w:rsidRPr="003B5CFA">
        <w:rPr>
          <w:rFonts w:ascii="Times New Roman" w:hAnsi="Times New Roman" w:cs="Times New Roman"/>
          <w:sz w:val="24"/>
          <w:szCs w:val="24"/>
        </w:rPr>
        <w:t>had an average weighted criterion validity coefficient of .50 [.40-.59</w:t>
      </w:r>
      <w:r w:rsidR="00EA1C6D" w:rsidRPr="003B5CFA">
        <w:rPr>
          <w:rFonts w:ascii="Times New Roman" w:hAnsi="Times New Roman" w:cs="Times New Roman"/>
          <w:sz w:val="24"/>
          <w:szCs w:val="24"/>
        </w:rPr>
        <w:t>], and the</w:t>
      </w:r>
      <w:r w:rsidR="00081E94" w:rsidRPr="003B5CFA">
        <w:rPr>
          <w:rFonts w:ascii="Times New Roman" w:hAnsi="Times New Roman" w:cs="Times New Roman"/>
          <w:sz w:val="24"/>
          <w:szCs w:val="24"/>
        </w:rPr>
        <w:t xml:space="preserve"> </w:t>
      </w:r>
      <w:r w:rsidR="0041208C" w:rsidRPr="003B5CFA">
        <w:rPr>
          <w:rFonts w:ascii="Times New Roman" w:hAnsi="Times New Roman" w:cs="Times New Roman"/>
          <w:sz w:val="24"/>
          <w:szCs w:val="24"/>
        </w:rPr>
        <w:t>CIWS</w:t>
      </w:r>
      <w:r w:rsidR="003C5B0E" w:rsidRPr="003B5CFA">
        <w:rPr>
          <w:rFonts w:ascii="Times New Roman" w:hAnsi="Times New Roman" w:cs="Times New Roman"/>
          <w:sz w:val="24"/>
          <w:szCs w:val="24"/>
        </w:rPr>
        <w:t xml:space="preserve"> scoring procedure</w:t>
      </w:r>
      <w:r w:rsidR="00D0096C" w:rsidRPr="003B5CFA">
        <w:rPr>
          <w:rFonts w:ascii="Times New Roman" w:hAnsi="Times New Roman" w:cs="Times New Roman"/>
          <w:sz w:val="24"/>
          <w:szCs w:val="24"/>
        </w:rPr>
        <w:t xml:space="preserve"> had an average weighted criterion validity coefficient o</w:t>
      </w:r>
      <w:r w:rsidR="00010667" w:rsidRPr="003B5CFA">
        <w:rPr>
          <w:rFonts w:ascii="Times New Roman" w:hAnsi="Times New Roman" w:cs="Times New Roman"/>
          <w:sz w:val="24"/>
          <w:szCs w:val="24"/>
        </w:rPr>
        <w:t>f .59 [.49, .67]</w:t>
      </w:r>
      <w:r w:rsidR="00D0096C" w:rsidRPr="003B5CFA">
        <w:rPr>
          <w:rFonts w:ascii="Times New Roman" w:hAnsi="Times New Roman" w:cs="Times New Roman"/>
          <w:sz w:val="24"/>
          <w:szCs w:val="24"/>
        </w:rPr>
        <w:t>.</w:t>
      </w:r>
      <w:r w:rsidR="00753B78" w:rsidRPr="003B5CFA">
        <w:rPr>
          <w:rFonts w:ascii="Times New Roman" w:hAnsi="Times New Roman" w:cs="Times New Roman"/>
          <w:sz w:val="24"/>
          <w:szCs w:val="24"/>
        </w:rPr>
        <w:t xml:space="preserve"> </w:t>
      </w:r>
      <w:r w:rsidR="00BF3C03" w:rsidRPr="003B5CFA">
        <w:rPr>
          <w:rFonts w:ascii="Times New Roman" w:hAnsi="Times New Roman" w:cs="Times New Roman"/>
          <w:sz w:val="24"/>
          <w:szCs w:val="24"/>
        </w:rPr>
        <w:t>P</w:t>
      </w:r>
      <w:r w:rsidR="00CA64E0" w:rsidRPr="003B5CFA">
        <w:rPr>
          <w:rFonts w:ascii="Times New Roman" w:hAnsi="Times New Roman" w:cs="Times New Roman"/>
          <w:sz w:val="24"/>
          <w:szCs w:val="24"/>
        </w:rPr>
        <w:t>rompt type (e.g., story starters, expository prompts, or picture prompts) appear</w:t>
      </w:r>
      <w:r w:rsidR="008D67B5" w:rsidRPr="003B5CFA">
        <w:rPr>
          <w:rFonts w:ascii="Times New Roman" w:hAnsi="Times New Roman" w:cs="Times New Roman"/>
          <w:sz w:val="24"/>
          <w:szCs w:val="24"/>
        </w:rPr>
        <w:t>ed</w:t>
      </w:r>
      <w:r w:rsidR="00CA64E0" w:rsidRPr="003B5CFA">
        <w:rPr>
          <w:rFonts w:ascii="Times New Roman" w:hAnsi="Times New Roman" w:cs="Times New Roman"/>
          <w:sz w:val="24"/>
          <w:szCs w:val="24"/>
        </w:rPr>
        <w:t xml:space="preserve"> to have little effect on criterion validity for</w:t>
      </w:r>
      <w:r w:rsidR="009B0E43" w:rsidRPr="003B5CFA">
        <w:rPr>
          <w:rFonts w:ascii="Times New Roman" w:hAnsi="Times New Roman" w:cs="Times New Roman"/>
          <w:sz w:val="24"/>
          <w:szCs w:val="24"/>
        </w:rPr>
        <w:t xml:space="preserve"> students in sixth through twelfth grades</w:t>
      </w:r>
      <w:r w:rsidR="00CA64E0" w:rsidRPr="003B5CFA">
        <w:rPr>
          <w:rFonts w:ascii="Times New Roman" w:hAnsi="Times New Roman" w:cs="Times New Roman"/>
          <w:sz w:val="24"/>
          <w:szCs w:val="24"/>
        </w:rPr>
        <w:t xml:space="preserve"> (</w:t>
      </w:r>
      <w:r w:rsidR="00CC3781" w:rsidRPr="003B5CFA">
        <w:rPr>
          <w:rFonts w:ascii="Times New Roman" w:hAnsi="Times New Roman" w:cs="Times New Roman"/>
          <w:sz w:val="24"/>
          <w:szCs w:val="24"/>
        </w:rPr>
        <w:t>Romig et al.</w:t>
      </w:r>
      <w:r w:rsidR="00CA64E0" w:rsidRPr="003B5CFA">
        <w:rPr>
          <w:rFonts w:ascii="Times New Roman" w:hAnsi="Times New Roman" w:cs="Times New Roman"/>
          <w:sz w:val="24"/>
          <w:szCs w:val="24"/>
        </w:rPr>
        <w:t xml:space="preserve">, 2020). </w:t>
      </w:r>
    </w:p>
    <w:p w14:paraId="48A4787B" w14:textId="48356207" w:rsidR="002F0403" w:rsidRPr="003B5CFA" w:rsidRDefault="00945CEE" w:rsidP="00E64CC3">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 xml:space="preserve">The studies described above all used a criterion </w:t>
      </w:r>
      <w:r w:rsidR="00357B7A" w:rsidRPr="003B5CFA">
        <w:rPr>
          <w:rFonts w:ascii="Times New Roman" w:hAnsi="Times New Roman" w:cs="Times New Roman"/>
          <w:sz w:val="24"/>
          <w:szCs w:val="24"/>
        </w:rPr>
        <w:t>validity</w:t>
      </w:r>
      <w:r w:rsidRPr="003B5CFA">
        <w:rPr>
          <w:rFonts w:ascii="Times New Roman" w:hAnsi="Times New Roman" w:cs="Times New Roman"/>
          <w:sz w:val="24"/>
          <w:szCs w:val="24"/>
        </w:rPr>
        <w:t xml:space="preserve"> approach to examine the technical properties of CBM-W. </w:t>
      </w:r>
      <w:r w:rsidR="00E84617" w:rsidRPr="003B5CFA">
        <w:rPr>
          <w:rFonts w:ascii="Times New Roman" w:hAnsi="Times New Roman" w:cs="Times New Roman"/>
          <w:sz w:val="24"/>
          <w:szCs w:val="24"/>
        </w:rPr>
        <w:t>Codding et al. (2016) used a</w:t>
      </w:r>
      <w:r w:rsidR="000D7AE9" w:rsidRPr="003B5CFA">
        <w:rPr>
          <w:rFonts w:ascii="Times New Roman" w:hAnsi="Times New Roman" w:cs="Times New Roman"/>
          <w:sz w:val="24"/>
          <w:szCs w:val="24"/>
        </w:rPr>
        <w:t xml:space="preserve"> novel approach – latent growth modeling – to examine the relationship of CBM-W scoring procedures with a state achievement </w:t>
      </w:r>
      <w:r w:rsidR="000D7AE9" w:rsidRPr="003B5CFA">
        <w:rPr>
          <w:rFonts w:ascii="Times New Roman" w:hAnsi="Times New Roman" w:cs="Times New Roman"/>
          <w:sz w:val="24"/>
          <w:szCs w:val="24"/>
        </w:rPr>
        <w:lastRenderedPageBreak/>
        <w:t xml:space="preserve">test. </w:t>
      </w:r>
      <w:r w:rsidR="00BB6967" w:rsidRPr="003B5CFA">
        <w:rPr>
          <w:rFonts w:ascii="Times New Roman" w:hAnsi="Times New Roman" w:cs="Times New Roman"/>
          <w:sz w:val="24"/>
          <w:szCs w:val="24"/>
        </w:rPr>
        <w:t>Although criterion validity studies have for the most part found the WW scoring procedure to have limited criterion validity for middle school students (Romig et al., 2017), Codding et al.’s model retained the WW and CIWS scoring procedures, indicating some usefulness for the WW scoring procedure</w:t>
      </w:r>
      <w:r w:rsidR="00D13355" w:rsidRPr="003B5CFA">
        <w:rPr>
          <w:rFonts w:ascii="Times New Roman" w:hAnsi="Times New Roman" w:cs="Times New Roman"/>
          <w:sz w:val="24"/>
          <w:szCs w:val="24"/>
        </w:rPr>
        <w:t xml:space="preserve"> as a screening measure. </w:t>
      </w:r>
      <w:r w:rsidR="00BB6967" w:rsidRPr="003B5CFA">
        <w:rPr>
          <w:rFonts w:ascii="Times New Roman" w:hAnsi="Times New Roman" w:cs="Times New Roman"/>
          <w:sz w:val="24"/>
          <w:szCs w:val="24"/>
        </w:rPr>
        <w:t xml:space="preserve"> </w:t>
      </w:r>
    </w:p>
    <w:p w14:paraId="646E99DF" w14:textId="7B5E1658" w:rsidR="00011F85" w:rsidRPr="003B5CFA" w:rsidRDefault="00B40574" w:rsidP="00AC17F2">
      <w:pPr>
        <w:spacing w:after="0" w:line="480" w:lineRule="auto"/>
        <w:ind w:firstLine="720"/>
        <w:rPr>
          <w:rFonts w:ascii="Times New Roman" w:hAnsi="Times New Roman" w:cs="Times New Roman"/>
          <w:sz w:val="24"/>
          <w:szCs w:val="24"/>
        </w:rPr>
      </w:pPr>
      <w:r w:rsidRPr="003B5CFA">
        <w:rPr>
          <w:rFonts w:ascii="Times New Roman" w:hAnsi="Times New Roman" w:cs="Times New Roman"/>
          <w:b/>
          <w:bCs/>
          <w:i/>
          <w:iCs/>
          <w:sz w:val="24"/>
          <w:szCs w:val="24"/>
        </w:rPr>
        <w:t>Stage 2</w:t>
      </w:r>
      <w:r w:rsidR="00010667" w:rsidRPr="003B5CFA">
        <w:rPr>
          <w:rFonts w:ascii="Times New Roman" w:hAnsi="Times New Roman" w:cs="Times New Roman"/>
          <w:b/>
          <w:bCs/>
          <w:i/>
          <w:iCs/>
          <w:sz w:val="24"/>
          <w:szCs w:val="24"/>
        </w:rPr>
        <w:t xml:space="preserve"> R</w:t>
      </w:r>
      <w:r w:rsidR="00D0096C" w:rsidRPr="003B5CFA">
        <w:rPr>
          <w:rFonts w:ascii="Times New Roman" w:hAnsi="Times New Roman" w:cs="Times New Roman"/>
          <w:b/>
          <w:bCs/>
          <w:i/>
          <w:iCs/>
          <w:sz w:val="24"/>
          <w:szCs w:val="24"/>
        </w:rPr>
        <w:t>esearch</w:t>
      </w:r>
      <w:r w:rsidR="0058448B" w:rsidRPr="003B5CFA">
        <w:rPr>
          <w:rFonts w:ascii="Times New Roman" w:hAnsi="Times New Roman" w:cs="Times New Roman"/>
          <w:b/>
          <w:bCs/>
          <w:i/>
          <w:iCs/>
          <w:sz w:val="24"/>
          <w:szCs w:val="24"/>
        </w:rPr>
        <w:t xml:space="preserve">. </w:t>
      </w:r>
      <w:r w:rsidR="00376924" w:rsidRPr="003B5CFA">
        <w:rPr>
          <w:rFonts w:ascii="Times New Roman" w:hAnsi="Times New Roman" w:cs="Times New Roman"/>
          <w:sz w:val="24"/>
          <w:szCs w:val="24"/>
        </w:rPr>
        <w:t>Stage 2 in CBM is a broad area of research that can include several different research questions</w:t>
      </w:r>
      <w:r w:rsidR="003A2B04" w:rsidRPr="003B5CFA">
        <w:rPr>
          <w:rFonts w:ascii="Times New Roman" w:hAnsi="Times New Roman" w:cs="Times New Roman"/>
          <w:sz w:val="24"/>
          <w:szCs w:val="24"/>
        </w:rPr>
        <w:t>,</w:t>
      </w:r>
      <w:r w:rsidR="00376924" w:rsidRPr="003B5CFA">
        <w:rPr>
          <w:rFonts w:ascii="Times New Roman" w:hAnsi="Times New Roman" w:cs="Times New Roman"/>
          <w:sz w:val="24"/>
          <w:szCs w:val="24"/>
        </w:rPr>
        <w:t xml:space="preserve"> </w:t>
      </w:r>
      <w:r w:rsidR="003A2B04" w:rsidRPr="003B5CFA">
        <w:rPr>
          <w:rFonts w:ascii="Times New Roman" w:hAnsi="Times New Roman" w:cs="Times New Roman"/>
          <w:sz w:val="24"/>
          <w:szCs w:val="24"/>
        </w:rPr>
        <w:t xml:space="preserve">reflecting the many </w:t>
      </w:r>
      <w:r w:rsidR="00376924" w:rsidRPr="003B5CFA">
        <w:rPr>
          <w:rFonts w:ascii="Times New Roman" w:hAnsi="Times New Roman" w:cs="Times New Roman"/>
          <w:sz w:val="24"/>
          <w:szCs w:val="24"/>
        </w:rPr>
        <w:t>purpose</w:t>
      </w:r>
      <w:r w:rsidR="00ED6649" w:rsidRPr="003B5CFA">
        <w:rPr>
          <w:rFonts w:ascii="Times New Roman" w:hAnsi="Times New Roman" w:cs="Times New Roman"/>
          <w:sz w:val="24"/>
          <w:szCs w:val="24"/>
        </w:rPr>
        <w:t>s</w:t>
      </w:r>
      <w:r w:rsidR="00376924" w:rsidRPr="003B5CFA">
        <w:rPr>
          <w:rFonts w:ascii="Times New Roman" w:hAnsi="Times New Roman" w:cs="Times New Roman"/>
          <w:sz w:val="24"/>
          <w:szCs w:val="24"/>
        </w:rPr>
        <w:t xml:space="preserve"> for </w:t>
      </w:r>
      <w:r w:rsidR="00E30CC5" w:rsidRPr="003B5CFA">
        <w:rPr>
          <w:rFonts w:ascii="Times New Roman" w:hAnsi="Times New Roman" w:cs="Times New Roman"/>
          <w:sz w:val="24"/>
          <w:szCs w:val="24"/>
        </w:rPr>
        <w:t>using CBM</w:t>
      </w:r>
      <w:r w:rsidR="000811E8" w:rsidRPr="003B5CFA">
        <w:rPr>
          <w:rFonts w:ascii="Times New Roman" w:hAnsi="Times New Roman" w:cs="Times New Roman"/>
          <w:sz w:val="24"/>
          <w:szCs w:val="24"/>
        </w:rPr>
        <w:t xml:space="preserve">. </w:t>
      </w:r>
      <w:r w:rsidR="00BF2400" w:rsidRPr="003B5CFA">
        <w:rPr>
          <w:rFonts w:ascii="Times New Roman" w:hAnsi="Times New Roman" w:cs="Times New Roman"/>
          <w:sz w:val="24"/>
          <w:szCs w:val="24"/>
        </w:rPr>
        <w:t xml:space="preserve">These research </w:t>
      </w:r>
      <w:r w:rsidR="00984EC1" w:rsidRPr="003B5CFA">
        <w:rPr>
          <w:rFonts w:ascii="Times New Roman" w:hAnsi="Times New Roman" w:cs="Times New Roman"/>
          <w:sz w:val="24"/>
          <w:szCs w:val="24"/>
        </w:rPr>
        <w:t xml:space="preserve">questions can include </w:t>
      </w:r>
      <w:r w:rsidR="003D2E7B" w:rsidRPr="003B5CFA">
        <w:rPr>
          <w:rFonts w:ascii="Times New Roman" w:hAnsi="Times New Roman" w:cs="Times New Roman"/>
          <w:sz w:val="24"/>
          <w:szCs w:val="24"/>
        </w:rPr>
        <w:t xml:space="preserve">alternate week reliability, </w:t>
      </w:r>
      <w:r w:rsidR="00AF0A2D" w:rsidRPr="003B5CFA">
        <w:rPr>
          <w:rFonts w:ascii="Times New Roman" w:hAnsi="Times New Roman" w:cs="Times New Roman"/>
          <w:sz w:val="24"/>
          <w:szCs w:val="24"/>
        </w:rPr>
        <w:t>longitudinal multi-level modeling, pre-</w:t>
      </w:r>
      <w:r w:rsidR="00AA57B5" w:rsidRPr="003B5CFA">
        <w:rPr>
          <w:rFonts w:ascii="Times New Roman" w:hAnsi="Times New Roman" w:cs="Times New Roman"/>
          <w:sz w:val="24"/>
          <w:szCs w:val="24"/>
        </w:rPr>
        <w:t xml:space="preserve"> </w:t>
      </w:r>
      <w:r w:rsidR="00AF0A2D" w:rsidRPr="003B5CFA">
        <w:rPr>
          <w:rFonts w:ascii="Times New Roman" w:hAnsi="Times New Roman" w:cs="Times New Roman"/>
          <w:sz w:val="24"/>
          <w:szCs w:val="24"/>
        </w:rPr>
        <w:t>post</w:t>
      </w:r>
      <w:r w:rsidR="00AA57B5" w:rsidRPr="003B5CFA">
        <w:rPr>
          <w:rFonts w:ascii="Times New Roman" w:hAnsi="Times New Roman" w:cs="Times New Roman"/>
          <w:sz w:val="24"/>
          <w:szCs w:val="24"/>
        </w:rPr>
        <w:t>-test</w:t>
      </w:r>
      <w:r w:rsidR="00AF0A2D" w:rsidRPr="003B5CFA">
        <w:rPr>
          <w:rFonts w:ascii="Times New Roman" w:hAnsi="Times New Roman" w:cs="Times New Roman"/>
          <w:sz w:val="24"/>
          <w:szCs w:val="24"/>
        </w:rPr>
        <w:t xml:space="preserve"> comparisons, and many other technical properties.</w:t>
      </w:r>
      <w:r w:rsidR="00AA57B5" w:rsidRPr="003B5CFA">
        <w:rPr>
          <w:rFonts w:ascii="Times New Roman" w:hAnsi="Times New Roman" w:cs="Times New Roman"/>
          <w:sz w:val="24"/>
          <w:szCs w:val="24"/>
        </w:rPr>
        <w:t xml:space="preserve"> Although s</w:t>
      </w:r>
      <w:r w:rsidR="00B73247" w:rsidRPr="003B5CFA">
        <w:rPr>
          <w:rFonts w:ascii="Times New Roman" w:hAnsi="Times New Roman" w:cs="Times New Roman"/>
          <w:sz w:val="24"/>
          <w:szCs w:val="24"/>
        </w:rPr>
        <w:t>tage 2 CBM-W research in middle school grades is limited</w:t>
      </w:r>
      <w:r w:rsidR="00AA57B5" w:rsidRPr="003B5CFA">
        <w:rPr>
          <w:rFonts w:ascii="Times New Roman" w:hAnsi="Times New Roman" w:cs="Times New Roman"/>
          <w:sz w:val="24"/>
          <w:szCs w:val="24"/>
        </w:rPr>
        <w:t xml:space="preserve">, </w:t>
      </w:r>
      <w:r w:rsidR="00011F85" w:rsidRPr="003B5CFA">
        <w:rPr>
          <w:rFonts w:ascii="Times New Roman" w:hAnsi="Times New Roman" w:cs="Times New Roman"/>
          <w:sz w:val="24"/>
          <w:szCs w:val="24"/>
        </w:rPr>
        <w:t xml:space="preserve">there are some stage 2 studies that include secondary students and inform the current </w:t>
      </w:r>
      <w:r w:rsidR="002B7BDB" w:rsidRPr="003B5CFA">
        <w:rPr>
          <w:rFonts w:ascii="Times New Roman" w:hAnsi="Times New Roman" w:cs="Times New Roman"/>
          <w:sz w:val="24"/>
          <w:szCs w:val="24"/>
        </w:rPr>
        <w:t>study</w:t>
      </w:r>
      <w:r w:rsidR="00011F85" w:rsidRPr="003B5CFA">
        <w:rPr>
          <w:rFonts w:ascii="Times New Roman" w:hAnsi="Times New Roman" w:cs="Times New Roman"/>
          <w:sz w:val="24"/>
          <w:szCs w:val="24"/>
        </w:rPr>
        <w:t xml:space="preserve">. </w:t>
      </w:r>
      <w:r w:rsidR="00142EF8" w:rsidRPr="003B5CFA">
        <w:rPr>
          <w:rFonts w:ascii="Times New Roman" w:hAnsi="Times New Roman" w:cs="Times New Roman"/>
          <w:sz w:val="24"/>
          <w:szCs w:val="24"/>
        </w:rPr>
        <w:t>M</w:t>
      </w:r>
      <w:r w:rsidR="00B7596D" w:rsidRPr="003B5CFA">
        <w:rPr>
          <w:rFonts w:ascii="Times New Roman" w:hAnsi="Times New Roman" w:cs="Times New Roman"/>
          <w:sz w:val="24"/>
          <w:szCs w:val="24"/>
        </w:rPr>
        <w:t xml:space="preserve">uch of this research base </w:t>
      </w:r>
      <w:r w:rsidR="00AA57B5" w:rsidRPr="003B5CFA">
        <w:rPr>
          <w:rFonts w:ascii="Times New Roman" w:hAnsi="Times New Roman" w:cs="Times New Roman"/>
          <w:sz w:val="24"/>
          <w:szCs w:val="24"/>
        </w:rPr>
        <w:t xml:space="preserve">is </w:t>
      </w:r>
      <w:r w:rsidR="00B7596D" w:rsidRPr="003B5CFA">
        <w:rPr>
          <w:rFonts w:ascii="Times New Roman" w:hAnsi="Times New Roman" w:cs="Times New Roman"/>
          <w:sz w:val="24"/>
          <w:szCs w:val="24"/>
        </w:rPr>
        <w:t>focused on sensitivity to growth.</w:t>
      </w:r>
    </w:p>
    <w:p w14:paraId="414F1358" w14:textId="737A3A2D" w:rsidR="0009522A" w:rsidRPr="003B5CFA" w:rsidRDefault="0063147F" w:rsidP="009D5734">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 xml:space="preserve">With increasing </w:t>
      </w:r>
      <w:r w:rsidR="004E0C0C" w:rsidRPr="003B5CFA">
        <w:rPr>
          <w:rFonts w:ascii="Times New Roman" w:hAnsi="Times New Roman" w:cs="Times New Roman"/>
          <w:sz w:val="24"/>
          <w:szCs w:val="24"/>
        </w:rPr>
        <w:t>specificity</w:t>
      </w:r>
      <w:r w:rsidRPr="003B5CFA">
        <w:rPr>
          <w:rFonts w:ascii="Times New Roman" w:hAnsi="Times New Roman" w:cs="Times New Roman"/>
          <w:sz w:val="24"/>
          <w:szCs w:val="24"/>
        </w:rPr>
        <w:t xml:space="preserve">, </w:t>
      </w:r>
      <w:r w:rsidR="00E7436F" w:rsidRPr="003B5CFA">
        <w:rPr>
          <w:rFonts w:ascii="Times New Roman" w:hAnsi="Times New Roman" w:cs="Times New Roman"/>
          <w:sz w:val="24"/>
          <w:szCs w:val="24"/>
        </w:rPr>
        <w:t xml:space="preserve">Marston et al. (1981), </w:t>
      </w:r>
      <w:r w:rsidR="000F6DD8" w:rsidRPr="003B5CFA">
        <w:rPr>
          <w:rFonts w:ascii="Times New Roman" w:hAnsi="Times New Roman" w:cs="Times New Roman"/>
          <w:sz w:val="24"/>
          <w:szCs w:val="24"/>
        </w:rPr>
        <w:t xml:space="preserve">Malecki </w:t>
      </w:r>
      <w:r w:rsidR="004A08C8" w:rsidRPr="003B5CFA">
        <w:rPr>
          <w:rFonts w:ascii="Times New Roman" w:hAnsi="Times New Roman" w:cs="Times New Roman"/>
          <w:sz w:val="24"/>
          <w:szCs w:val="24"/>
        </w:rPr>
        <w:t>and</w:t>
      </w:r>
      <w:r w:rsidR="000F6DD8" w:rsidRPr="003B5CFA">
        <w:rPr>
          <w:rFonts w:ascii="Times New Roman" w:hAnsi="Times New Roman" w:cs="Times New Roman"/>
          <w:sz w:val="24"/>
          <w:szCs w:val="24"/>
        </w:rPr>
        <w:t xml:space="preserve"> Jewell</w:t>
      </w:r>
      <w:r w:rsidR="004A08C8" w:rsidRPr="003B5CFA">
        <w:rPr>
          <w:rFonts w:ascii="Times New Roman" w:hAnsi="Times New Roman" w:cs="Times New Roman"/>
          <w:sz w:val="24"/>
          <w:szCs w:val="24"/>
        </w:rPr>
        <w:t xml:space="preserve"> (</w:t>
      </w:r>
      <w:r w:rsidR="000F6DD8" w:rsidRPr="003B5CFA">
        <w:rPr>
          <w:rFonts w:ascii="Times New Roman" w:hAnsi="Times New Roman" w:cs="Times New Roman"/>
          <w:sz w:val="24"/>
          <w:szCs w:val="24"/>
        </w:rPr>
        <w:t>2003</w:t>
      </w:r>
      <w:r w:rsidR="004A08C8" w:rsidRPr="003B5CFA">
        <w:rPr>
          <w:rFonts w:ascii="Times New Roman" w:hAnsi="Times New Roman" w:cs="Times New Roman"/>
          <w:sz w:val="24"/>
          <w:szCs w:val="24"/>
        </w:rPr>
        <w:t xml:space="preserve">), </w:t>
      </w:r>
      <w:r w:rsidR="000F6DD8" w:rsidRPr="003B5CFA">
        <w:rPr>
          <w:rFonts w:ascii="Times New Roman" w:hAnsi="Times New Roman" w:cs="Times New Roman"/>
          <w:sz w:val="24"/>
          <w:szCs w:val="24"/>
        </w:rPr>
        <w:t xml:space="preserve">McMaster </w:t>
      </w:r>
      <w:r w:rsidR="004A08C8" w:rsidRPr="003B5CFA">
        <w:rPr>
          <w:rFonts w:ascii="Times New Roman" w:hAnsi="Times New Roman" w:cs="Times New Roman"/>
          <w:sz w:val="24"/>
          <w:szCs w:val="24"/>
        </w:rPr>
        <w:t>and</w:t>
      </w:r>
      <w:r w:rsidR="000F6DD8" w:rsidRPr="003B5CFA">
        <w:rPr>
          <w:rFonts w:ascii="Times New Roman" w:hAnsi="Times New Roman" w:cs="Times New Roman"/>
          <w:sz w:val="24"/>
          <w:szCs w:val="24"/>
        </w:rPr>
        <w:t xml:space="preserve"> Campbell</w:t>
      </w:r>
      <w:r w:rsidR="004A08C8" w:rsidRPr="003B5CFA">
        <w:rPr>
          <w:rFonts w:ascii="Times New Roman" w:hAnsi="Times New Roman" w:cs="Times New Roman"/>
          <w:sz w:val="24"/>
          <w:szCs w:val="24"/>
        </w:rPr>
        <w:t xml:space="preserve"> (</w:t>
      </w:r>
      <w:r w:rsidR="000F6DD8" w:rsidRPr="003B5CFA">
        <w:rPr>
          <w:rFonts w:ascii="Times New Roman" w:hAnsi="Times New Roman" w:cs="Times New Roman"/>
          <w:sz w:val="24"/>
          <w:szCs w:val="24"/>
        </w:rPr>
        <w:t>2008</w:t>
      </w:r>
      <w:r w:rsidR="004A08C8" w:rsidRPr="003B5CFA">
        <w:rPr>
          <w:rFonts w:ascii="Times New Roman" w:hAnsi="Times New Roman" w:cs="Times New Roman"/>
          <w:sz w:val="24"/>
          <w:szCs w:val="24"/>
        </w:rPr>
        <w:t>),</w:t>
      </w:r>
      <w:r w:rsidR="00732CE1" w:rsidRPr="003B5CFA">
        <w:rPr>
          <w:rFonts w:ascii="Times New Roman" w:hAnsi="Times New Roman" w:cs="Times New Roman"/>
          <w:sz w:val="24"/>
          <w:szCs w:val="24"/>
        </w:rPr>
        <w:t xml:space="preserve"> and</w:t>
      </w:r>
      <w:r w:rsidR="000F6DD8" w:rsidRPr="003B5CFA">
        <w:rPr>
          <w:rFonts w:ascii="Times New Roman" w:hAnsi="Times New Roman" w:cs="Times New Roman"/>
          <w:sz w:val="24"/>
          <w:szCs w:val="24"/>
        </w:rPr>
        <w:t xml:space="preserve"> Fearrington et al. </w:t>
      </w:r>
      <w:r w:rsidR="00E7436F" w:rsidRPr="003B5CFA">
        <w:rPr>
          <w:rFonts w:ascii="Times New Roman" w:hAnsi="Times New Roman" w:cs="Times New Roman"/>
          <w:sz w:val="24"/>
          <w:szCs w:val="24"/>
        </w:rPr>
        <w:t>(</w:t>
      </w:r>
      <w:r w:rsidR="000F6DD8" w:rsidRPr="003B5CFA">
        <w:rPr>
          <w:rFonts w:ascii="Times New Roman" w:hAnsi="Times New Roman" w:cs="Times New Roman"/>
          <w:sz w:val="24"/>
          <w:szCs w:val="24"/>
        </w:rPr>
        <w:t>2013)</w:t>
      </w:r>
      <w:r w:rsidRPr="003B5CFA">
        <w:rPr>
          <w:rFonts w:ascii="Times New Roman" w:hAnsi="Times New Roman" w:cs="Times New Roman"/>
          <w:sz w:val="24"/>
          <w:szCs w:val="24"/>
        </w:rPr>
        <w:t xml:space="preserve"> all demonstrated that CBM-W can be sensitive to growth across a</w:t>
      </w:r>
      <w:r w:rsidR="0010201E" w:rsidRPr="003B5CFA">
        <w:rPr>
          <w:rFonts w:ascii="Times New Roman" w:hAnsi="Times New Roman" w:cs="Times New Roman"/>
          <w:sz w:val="24"/>
          <w:szCs w:val="24"/>
        </w:rPr>
        <w:t>n academic year</w:t>
      </w:r>
      <w:r w:rsidR="00F44155" w:rsidRPr="003B5CFA">
        <w:rPr>
          <w:rFonts w:ascii="Times New Roman" w:hAnsi="Times New Roman" w:cs="Times New Roman"/>
          <w:sz w:val="24"/>
          <w:szCs w:val="24"/>
        </w:rPr>
        <w:t xml:space="preserve"> in middle school grades</w:t>
      </w:r>
      <w:r w:rsidR="0010201E" w:rsidRPr="003B5CFA">
        <w:rPr>
          <w:rFonts w:ascii="Times New Roman" w:hAnsi="Times New Roman" w:cs="Times New Roman"/>
          <w:sz w:val="24"/>
          <w:szCs w:val="24"/>
        </w:rPr>
        <w:t xml:space="preserve">. </w:t>
      </w:r>
      <w:r w:rsidR="00494A49" w:rsidRPr="003B5CFA">
        <w:rPr>
          <w:rFonts w:ascii="Times New Roman" w:hAnsi="Times New Roman" w:cs="Times New Roman"/>
          <w:sz w:val="24"/>
          <w:szCs w:val="24"/>
        </w:rPr>
        <w:t xml:space="preserve">Marston et al. (1981) first explored </w:t>
      </w:r>
      <w:r w:rsidR="000F03F6" w:rsidRPr="003B5CFA">
        <w:rPr>
          <w:rFonts w:ascii="Times New Roman" w:hAnsi="Times New Roman" w:cs="Times New Roman"/>
          <w:sz w:val="24"/>
          <w:szCs w:val="24"/>
        </w:rPr>
        <w:t>CBM-W in middle school grades by including sixth grade students in their sample.</w:t>
      </w:r>
      <w:r w:rsidR="00167157" w:rsidRPr="003B5CFA">
        <w:rPr>
          <w:rFonts w:ascii="Times New Roman" w:hAnsi="Times New Roman" w:cs="Times New Roman"/>
          <w:sz w:val="24"/>
          <w:szCs w:val="24"/>
        </w:rPr>
        <w:t xml:space="preserve"> Malecki and Jewell (2003) extended the work of </w:t>
      </w:r>
      <w:r w:rsidR="009A6426" w:rsidRPr="003B5CFA">
        <w:rPr>
          <w:rFonts w:ascii="Times New Roman" w:hAnsi="Times New Roman" w:cs="Times New Roman"/>
          <w:sz w:val="24"/>
          <w:szCs w:val="24"/>
        </w:rPr>
        <w:t xml:space="preserve">Marston et al. (1981) by including students in first through eighth grades. </w:t>
      </w:r>
      <w:r w:rsidR="00D51557" w:rsidRPr="003B5CFA">
        <w:rPr>
          <w:rFonts w:ascii="Times New Roman" w:hAnsi="Times New Roman" w:cs="Times New Roman"/>
          <w:sz w:val="24"/>
          <w:szCs w:val="24"/>
        </w:rPr>
        <w:t>Both</w:t>
      </w:r>
      <w:r w:rsidR="009A6426" w:rsidRPr="003B5CFA">
        <w:rPr>
          <w:rFonts w:ascii="Times New Roman" w:hAnsi="Times New Roman" w:cs="Times New Roman"/>
          <w:sz w:val="24"/>
          <w:szCs w:val="24"/>
        </w:rPr>
        <w:t xml:space="preserve"> studies </w:t>
      </w:r>
      <w:r w:rsidR="003D6E24" w:rsidRPr="003B5CFA">
        <w:rPr>
          <w:rFonts w:ascii="Times New Roman" w:hAnsi="Times New Roman" w:cs="Times New Roman"/>
          <w:sz w:val="24"/>
          <w:szCs w:val="24"/>
        </w:rPr>
        <w:t xml:space="preserve">analyzed all grade levels together. </w:t>
      </w:r>
      <w:r w:rsidR="0055208C" w:rsidRPr="003B5CFA">
        <w:rPr>
          <w:rFonts w:ascii="Times New Roman" w:hAnsi="Times New Roman" w:cs="Times New Roman"/>
          <w:sz w:val="24"/>
          <w:szCs w:val="24"/>
        </w:rPr>
        <w:t xml:space="preserve">Fearrington et al. (2003) analyzed and reported results for students in sixth, seventh, and eighth grades individually. </w:t>
      </w:r>
      <w:r w:rsidR="003D6E24" w:rsidRPr="003B5CFA">
        <w:rPr>
          <w:rFonts w:ascii="Times New Roman" w:hAnsi="Times New Roman" w:cs="Times New Roman"/>
          <w:sz w:val="24"/>
          <w:szCs w:val="24"/>
        </w:rPr>
        <w:t xml:space="preserve">McMaster </w:t>
      </w:r>
      <w:r w:rsidR="00BF7927" w:rsidRPr="003B5CFA">
        <w:rPr>
          <w:rFonts w:ascii="Times New Roman" w:hAnsi="Times New Roman" w:cs="Times New Roman"/>
          <w:sz w:val="24"/>
          <w:szCs w:val="24"/>
        </w:rPr>
        <w:t>and Campbell (2008) included seventh grade students in their examination of sensitivity to growth.</w:t>
      </w:r>
      <w:r w:rsidR="0010201E" w:rsidRPr="003B5CFA">
        <w:rPr>
          <w:rFonts w:ascii="Times New Roman" w:hAnsi="Times New Roman" w:cs="Times New Roman"/>
          <w:sz w:val="24"/>
          <w:szCs w:val="24"/>
        </w:rPr>
        <w:t xml:space="preserve"> </w:t>
      </w:r>
      <w:r w:rsidR="00FF3009" w:rsidRPr="003B5CFA">
        <w:rPr>
          <w:rFonts w:ascii="Times New Roman" w:hAnsi="Times New Roman" w:cs="Times New Roman"/>
          <w:sz w:val="24"/>
          <w:szCs w:val="24"/>
        </w:rPr>
        <w:t>These</w:t>
      </w:r>
      <w:r w:rsidR="00013DF2" w:rsidRPr="003B5CFA">
        <w:rPr>
          <w:rFonts w:ascii="Times New Roman" w:hAnsi="Times New Roman" w:cs="Times New Roman"/>
          <w:sz w:val="24"/>
          <w:szCs w:val="24"/>
        </w:rPr>
        <w:t xml:space="preserve"> studies indicate</w:t>
      </w:r>
      <w:r w:rsidR="00FF3009" w:rsidRPr="003B5CFA">
        <w:rPr>
          <w:rFonts w:ascii="Times New Roman" w:hAnsi="Times New Roman" w:cs="Times New Roman"/>
          <w:sz w:val="24"/>
          <w:szCs w:val="24"/>
        </w:rPr>
        <w:t>d</w:t>
      </w:r>
      <w:r w:rsidR="00013DF2" w:rsidRPr="003B5CFA">
        <w:rPr>
          <w:rFonts w:ascii="Times New Roman" w:hAnsi="Times New Roman" w:cs="Times New Roman"/>
          <w:sz w:val="24"/>
          <w:szCs w:val="24"/>
        </w:rPr>
        <w:t xml:space="preserve"> that CBM-W can be sensitive to </w:t>
      </w:r>
      <w:r w:rsidR="00884ED0" w:rsidRPr="003B5CFA">
        <w:rPr>
          <w:rFonts w:ascii="Times New Roman" w:hAnsi="Times New Roman" w:cs="Times New Roman"/>
          <w:sz w:val="24"/>
          <w:szCs w:val="24"/>
        </w:rPr>
        <w:t>growth</w:t>
      </w:r>
      <w:r w:rsidR="00013DF2" w:rsidRPr="003B5CFA">
        <w:rPr>
          <w:rFonts w:ascii="Times New Roman" w:hAnsi="Times New Roman" w:cs="Times New Roman"/>
          <w:sz w:val="24"/>
          <w:szCs w:val="24"/>
        </w:rPr>
        <w:t xml:space="preserve"> of students in various middle school grades over a semester or year. </w:t>
      </w:r>
      <w:r w:rsidR="009D5734" w:rsidRPr="003B5CFA">
        <w:rPr>
          <w:rFonts w:ascii="Times New Roman" w:hAnsi="Times New Roman" w:cs="Times New Roman"/>
          <w:sz w:val="24"/>
          <w:szCs w:val="24"/>
        </w:rPr>
        <w:t>Specifically</w:t>
      </w:r>
      <w:r w:rsidR="001E305E" w:rsidRPr="003B5CFA">
        <w:rPr>
          <w:rFonts w:ascii="Times New Roman" w:hAnsi="Times New Roman" w:cs="Times New Roman"/>
          <w:sz w:val="24"/>
          <w:szCs w:val="24"/>
        </w:rPr>
        <w:t>, s</w:t>
      </w:r>
      <w:r w:rsidR="009D1A0C" w:rsidRPr="003B5CFA">
        <w:rPr>
          <w:rFonts w:ascii="Times New Roman" w:hAnsi="Times New Roman" w:cs="Times New Roman"/>
          <w:sz w:val="24"/>
          <w:szCs w:val="24"/>
        </w:rPr>
        <w:t>tudies found support for the sensitivity to growth of the WW scoring procedure (</w:t>
      </w:r>
      <w:r w:rsidR="007C0B76" w:rsidRPr="003B5CFA">
        <w:rPr>
          <w:rFonts w:ascii="Times New Roman" w:hAnsi="Times New Roman" w:cs="Times New Roman"/>
          <w:sz w:val="24"/>
          <w:szCs w:val="24"/>
        </w:rPr>
        <w:t xml:space="preserve">Deno et al., 1980; </w:t>
      </w:r>
      <w:r w:rsidR="009D1A0C" w:rsidRPr="003B5CFA">
        <w:rPr>
          <w:rFonts w:ascii="Times New Roman" w:hAnsi="Times New Roman" w:cs="Times New Roman"/>
          <w:sz w:val="24"/>
          <w:szCs w:val="24"/>
        </w:rPr>
        <w:t xml:space="preserve">Fearrington et al., 2013; </w:t>
      </w:r>
      <w:r w:rsidR="00DD1100" w:rsidRPr="003B5CFA">
        <w:rPr>
          <w:rFonts w:ascii="Times New Roman" w:hAnsi="Times New Roman" w:cs="Times New Roman"/>
          <w:sz w:val="24"/>
          <w:szCs w:val="24"/>
        </w:rPr>
        <w:t>Marston et al.</w:t>
      </w:r>
      <w:r w:rsidR="009D1A0C" w:rsidRPr="003B5CFA">
        <w:rPr>
          <w:rFonts w:ascii="Times New Roman" w:hAnsi="Times New Roman" w:cs="Times New Roman"/>
          <w:sz w:val="24"/>
          <w:szCs w:val="24"/>
        </w:rPr>
        <w:t>,</w:t>
      </w:r>
      <w:r w:rsidR="00DD1100" w:rsidRPr="003B5CFA">
        <w:rPr>
          <w:rFonts w:ascii="Times New Roman" w:hAnsi="Times New Roman" w:cs="Times New Roman"/>
          <w:sz w:val="24"/>
          <w:szCs w:val="24"/>
        </w:rPr>
        <w:t xml:space="preserve"> 1981</w:t>
      </w:r>
      <w:r w:rsidR="00FF3009" w:rsidRPr="003B5CFA">
        <w:rPr>
          <w:rFonts w:ascii="Times New Roman" w:hAnsi="Times New Roman" w:cs="Times New Roman"/>
          <w:sz w:val="24"/>
          <w:szCs w:val="24"/>
        </w:rPr>
        <w:t>), the</w:t>
      </w:r>
      <w:r w:rsidR="009D1A0C" w:rsidRPr="003B5CFA">
        <w:rPr>
          <w:rFonts w:ascii="Times New Roman" w:hAnsi="Times New Roman" w:cs="Times New Roman"/>
          <w:sz w:val="24"/>
          <w:szCs w:val="24"/>
        </w:rPr>
        <w:t xml:space="preserve"> WSC scoring procedure (</w:t>
      </w:r>
      <w:r w:rsidR="007C0B76" w:rsidRPr="003B5CFA">
        <w:rPr>
          <w:rFonts w:ascii="Times New Roman" w:hAnsi="Times New Roman" w:cs="Times New Roman"/>
          <w:sz w:val="24"/>
          <w:szCs w:val="24"/>
        </w:rPr>
        <w:t>Deno et al., 1980</w:t>
      </w:r>
      <w:r w:rsidR="00434E97" w:rsidRPr="003B5CFA">
        <w:rPr>
          <w:rFonts w:ascii="Times New Roman" w:hAnsi="Times New Roman" w:cs="Times New Roman"/>
          <w:sz w:val="24"/>
          <w:szCs w:val="24"/>
        </w:rPr>
        <w:t xml:space="preserve">; </w:t>
      </w:r>
      <w:r w:rsidR="00434E97" w:rsidRPr="003B5CFA">
        <w:rPr>
          <w:rFonts w:ascii="Times New Roman" w:hAnsi="Times New Roman" w:cs="Times New Roman"/>
          <w:sz w:val="24"/>
          <w:szCs w:val="24"/>
        </w:rPr>
        <w:lastRenderedPageBreak/>
        <w:t>Marston et al., 1981)</w:t>
      </w:r>
      <w:r w:rsidR="007F1EDA" w:rsidRPr="003B5CFA">
        <w:rPr>
          <w:rFonts w:ascii="Times New Roman" w:hAnsi="Times New Roman" w:cs="Times New Roman"/>
          <w:sz w:val="24"/>
          <w:szCs w:val="24"/>
        </w:rPr>
        <w:t>, the CWS scoring procedure (</w:t>
      </w:r>
      <w:r w:rsidR="00170A07" w:rsidRPr="003B5CFA">
        <w:rPr>
          <w:rFonts w:ascii="Times New Roman" w:hAnsi="Times New Roman" w:cs="Times New Roman"/>
          <w:sz w:val="24"/>
          <w:szCs w:val="24"/>
        </w:rPr>
        <w:t>Fearrington et al., 2013</w:t>
      </w:r>
      <w:r w:rsidR="000838CC" w:rsidRPr="003B5CFA">
        <w:rPr>
          <w:rFonts w:ascii="Times New Roman" w:hAnsi="Times New Roman" w:cs="Times New Roman"/>
          <w:sz w:val="24"/>
          <w:szCs w:val="24"/>
        </w:rPr>
        <w:t>;</w:t>
      </w:r>
      <w:r w:rsidR="004428F8" w:rsidRPr="003B5CFA">
        <w:rPr>
          <w:rFonts w:ascii="Times New Roman" w:hAnsi="Times New Roman" w:cs="Times New Roman"/>
          <w:sz w:val="24"/>
          <w:szCs w:val="24"/>
        </w:rPr>
        <w:t xml:space="preserve"> Malecki &amp; Jewell, 2003</w:t>
      </w:r>
      <w:r w:rsidR="000838CC" w:rsidRPr="003B5CFA">
        <w:rPr>
          <w:rFonts w:ascii="Times New Roman" w:hAnsi="Times New Roman" w:cs="Times New Roman"/>
          <w:sz w:val="24"/>
          <w:szCs w:val="24"/>
        </w:rPr>
        <w:t xml:space="preserve"> and the CIWS scoring procedure (</w:t>
      </w:r>
      <w:r w:rsidR="004428F8" w:rsidRPr="003B5CFA">
        <w:rPr>
          <w:rFonts w:ascii="Times New Roman" w:hAnsi="Times New Roman" w:cs="Times New Roman"/>
          <w:sz w:val="24"/>
          <w:szCs w:val="24"/>
        </w:rPr>
        <w:t>Malecki &amp; Jewell, 2003</w:t>
      </w:r>
      <w:r w:rsidR="009C2849" w:rsidRPr="003B5CFA">
        <w:rPr>
          <w:rFonts w:ascii="Times New Roman" w:hAnsi="Times New Roman" w:cs="Times New Roman"/>
          <w:sz w:val="24"/>
          <w:szCs w:val="24"/>
        </w:rPr>
        <w:t xml:space="preserve">; </w:t>
      </w:r>
      <w:r w:rsidR="000838CC" w:rsidRPr="003B5CFA">
        <w:rPr>
          <w:rFonts w:ascii="Times New Roman" w:hAnsi="Times New Roman" w:cs="Times New Roman"/>
          <w:sz w:val="24"/>
          <w:szCs w:val="24"/>
        </w:rPr>
        <w:t>McMaster &amp; Campbell, 2008)</w:t>
      </w:r>
      <w:r w:rsidR="009D1A0C" w:rsidRPr="003B5CFA">
        <w:rPr>
          <w:rFonts w:ascii="Times New Roman" w:hAnsi="Times New Roman" w:cs="Times New Roman"/>
          <w:sz w:val="24"/>
          <w:szCs w:val="24"/>
        </w:rPr>
        <w:t>.</w:t>
      </w:r>
      <w:r w:rsidR="00DD1100" w:rsidRPr="003B5CFA">
        <w:rPr>
          <w:rFonts w:ascii="Times New Roman" w:hAnsi="Times New Roman" w:cs="Times New Roman"/>
          <w:sz w:val="24"/>
          <w:szCs w:val="24"/>
        </w:rPr>
        <w:t xml:space="preserve"> </w:t>
      </w:r>
    </w:p>
    <w:p w14:paraId="7E7A04CD" w14:textId="62812800" w:rsidR="002F11B7" w:rsidRPr="003B5CFA" w:rsidRDefault="0010201E" w:rsidP="003F36A8">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 xml:space="preserve">However, </w:t>
      </w:r>
      <w:r w:rsidR="00764FCC" w:rsidRPr="003B5CFA">
        <w:rPr>
          <w:rFonts w:ascii="Times New Roman" w:hAnsi="Times New Roman" w:cs="Times New Roman"/>
          <w:sz w:val="24"/>
          <w:szCs w:val="24"/>
        </w:rPr>
        <w:t>other technical properties</w:t>
      </w:r>
      <w:r w:rsidR="009D5734" w:rsidRPr="003B5CFA">
        <w:rPr>
          <w:rFonts w:ascii="Times New Roman" w:hAnsi="Times New Roman" w:cs="Times New Roman"/>
          <w:sz w:val="24"/>
          <w:szCs w:val="24"/>
        </w:rPr>
        <w:t xml:space="preserve"> aside from sensitivity to growth</w:t>
      </w:r>
      <w:r w:rsidR="00764FCC" w:rsidRPr="003B5CFA">
        <w:rPr>
          <w:rFonts w:ascii="Times New Roman" w:hAnsi="Times New Roman" w:cs="Times New Roman"/>
          <w:sz w:val="24"/>
          <w:szCs w:val="24"/>
        </w:rPr>
        <w:t xml:space="preserve"> are important to consider when determining feasibility of CBM-W. </w:t>
      </w:r>
      <w:r w:rsidR="00FA55DF" w:rsidRPr="003B5CFA">
        <w:rPr>
          <w:rFonts w:ascii="Times New Roman" w:hAnsi="Times New Roman" w:cs="Times New Roman"/>
          <w:sz w:val="24"/>
          <w:szCs w:val="24"/>
        </w:rPr>
        <w:t xml:space="preserve">For example, </w:t>
      </w:r>
      <w:r w:rsidR="00BC075F" w:rsidRPr="003B5CFA">
        <w:rPr>
          <w:rFonts w:ascii="Times New Roman" w:hAnsi="Times New Roman" w:cs="Times New Roman"/>
          <w:sz w:val="24"/>
          <w:szCs w:val="24"/>
        </w:rPr>
        <w:t xml:space="preserve">Parker et al. (2011) </w:t>
      </w:r>
      <w:r w:rsidR="00860F12" w:rsidRPr="003B5CFA">
        <w:rPr>
          <w:rFonts w:ascii="Times New Roman" w:hAnsi="Times New Roman" w:cs="Times New Roman"/>
          <w:sz w:val="24"/>
          <w:szCs w:val="24"/>
        </w:rPr>
        <w:t>found that CBM-W was sensitive to growth for first grade writers</w:t>
      </w:r>
      <w:r w:rsidR="00F4322D" w:rsidRPr="003B5CFA">
        <w:rPr>
          <w:rFonts w:ascii="Times New Roman" w:hAnsi="Times New Roman" w:cs="Times New Roman"/>
          <w:sz w:val="24"/>
          <w:szCs w:val="24"/>
        </w:rPr>
        <w:t xml:space="preserve">, but </w:t>
      </w:r>
      <w:r w:rsidR="00525F18" w:rsidRPr="003B5CFA">
        <w:rPr>
          <w:rFonts w:ascii="Times New Roman" w:hAnsi="Times New Roman" w:cs="Times New Roman"/>
          <w:sz w:val="24"/>
          <w:szCs w:val="24"/>
        </w:rPr>
        <w:t>the</w:t>
      </w:r>
      <w:r w:rsidR="00753968" w:rsidRPr="003B5CFA">
        <w:rPr>
          <w:rFonts w:ascii="Times New Roman" w:hAnsi="Times New Roman" w:cs="Times New Roman"/>
          <w:sz w:val="24"/>
          <w:szCs w:val="24"/>
        </w:rPr>
        <w:t>ir</w:t>
      </w:r>
      <w:r w:rsidR="00525F18" w:rsidRPr="003B5CFA">
        <w:rPr>
          <w:rFonts w:ascii="Times New Roman" w:hAnsi="Times New Roman" w:cs="Times New Roman"/>
          <w:sz w:val="24"/>
          <w:szCs w:val="24"/>
        </w:rPr>
        <w:t xml:space="preserve"> </w:t>
      </w:r>
      <w:r w:rsidR="003B7CB8" w:rsidRPr="003B5CFA">
        <w:rPr>
          <w:rFonts w:ascii="Times New Roman" w:hAnsi="Times New Roman" w:cs="Times New Roman"/>
          <w:sz w:val="24"/>
          <w:szCs w:val="24"/>
        </w:rPr>
        <w:t xml:space="preserve">CBM-W prompts differed in growth patterns (linear vs. </w:t>
      </w:r>
      <w:r w:rsidR="002553FA" w:rsidRPr="003B5CFA">
        <w:rPr>
          <w:rFonts w:ascii="Times New Roman" w:hAnsi="Times New Roman" w:cs="Times New Roman"/>
          <w:sz w:val="24"/>
          <w:szCs w:val="24"/>
        </w:rPr>
        <w:t xml:space="preserve">quadratic). </w:t>
      </w:r>
      <w:r w:rsidR="001D7406" w:rsidRPr="003B5CFA">
        <w:rPr>
          <w:rFonts w:ascii="Times New Roman" w:hAnsi="Times New Roman" w:cs="Times New Roman"/>
          <w:sz w:val="24"/>
          <w:szCs w:val="24"/>
        </w:rPr>
        <w:t xml:space="preserve">In other words, </w:t>
      </w:r>
      <w:r w:rsidR="00142EF8" w:rsidRPr="003B5CFA">
        <w:rPr>
          <w:rFonts w:ascii="Times New Roman" w:hAnsi="Times New Roman" w:cs="Times New Roman"/>
          <w:sz w:val="24"/>
          <w:szCs w:val="24"/>
        </w:rPr>
        <w:t>they</w:t>
      </w:r>
      <w:r w:rsidR="001D7406" w:rsidRPr="003B5CFA">
        <w:rPr>
          <w:rFonts w:ascii="Times New Roman" w:hAnsi="Times New Roman" w:cs="Times New Roman"/>
          <w:sz w:val="24"/>
          <w:szCs w:val="24"/>
        </w:rPr>
        <w:t xml:space="preserve"> found that first graders responding to a picture-word prompt (i.e., writing a novel sentence when presented a word and accompanying picture) produced rapid growth early in the data collection with growth slowing as data collection progressed. </w:t>
      </w:r>
      <w:r w:rsidR="0051714C" w:rsidRPr="003B5CFA">
        <w:rPr>
          <w:rFonts w:ascii="Times New Roman" w:hAnsi="Times New Roman" w:cs="Times New Roman"/>
          <w:sz w:val="24"/>
          <w:szCs w:val="24"/>
        </w:rPr>
        <w:t xml:space="preserve">Growth was not uniform across the </w:t>
      </w:r>
      <w:r w:rsidR="00A96CB8" w:rsidRPr="003B5CFA">
        <w:rPr>
          <w:rFonts w:ascii="Times New Roman" w:hAnsi="Times New Roman" w:cs="Times New Roman"/>
          <w:sz w:val="24"/>
          <w:szCs w:val="24"/>
        </w:rPr>
        <w:t xml:space="preserve">data collection period. </w:t>
      </w:r>
      <w:r w:rsidR="006A3351" w:rsidRPr="003B5CFA">
        <w:rPr>
          <w:rFonts w:ascii="Times New Roman" w:hAnsi="Times New Roman" w:cs="Times New Roman"/>
          <w:sz w:val="24"/>
          <w:szCs w:val="24"/>
        </w:rPr>
        <w:t>In contrast, their sentence copying prompt (i.e., students copying</w:t>
      </w:r>
      <w:r w:rsidR="007052D4" w:rsidRPr="003B5CFA">
        <w:rPr>
          <w:rFonts w:ascii="Times New Roman" w:hAnsi="Times New Roman" w:cs="Times New Roman"/>
          <w:sz w:val="24"/>
          <w:szCs w:val="24"/>
        </w:rPr>
        <w:t xml:space="preserve"> assigned</w:t>
      </w:r>
      <w:r w:rsidR="006A3351" w:rsidRPr="003B5CFA">
        <w:rPr>
          <w:rFonts w:ascii="Times New Roman" w:hAnsi="Times New Roman" w:cs="Times New Roman"/>
          <w:sz w:val="24"/>
          <w:szCs w:val="24"/>
        </w:rPr>
        <w:t xml:space="preserve"> text) produced a linear </w:t>
      </w:r>
      <w:r w:rsidR="00ED1B78" w:rsidRPr="003B5CFA">
        <w:rPr>
          <w:rFonts w:ascii="Times New Roman" w:hAnsi="Times New Roman" w:cs="Times New Roman"/>
          <w:sz w:val="24"/>
          <w:szCs w:val="24"/>
        </w:rPr>
        <w:t xml:space="preserve">growth pattern. </w:t>
      </w:r>
      <w:r w:rsidR="00BE21F5" w:rsidRPr="003B5CFA">
        <w:rPr>
          <w:rFonts w:ascii="Times New Roman" w:hAnsi="Times New Roman" w:cs="Times New Roman"/>
          <w:sz w:val="24"/>
          <w:szCs w:val="24"/>
        </w:rPr>
        <w:t xml:space="preserve">Technical findings like this are important to understand how CBM-W may be used </w:t>
      </w:r>
      <w:r w:rsidR="00D1300D" w:rsidRPr="003B5CFA">
        <w:rPr>
          <w:rFonts w:ascii="Times New Roman" w:hAnsi="Times New Roman" w:cs="Times New Roman"/>
          <w:sz w:val="24"/>
          <w:szCs w:val="24"/>
        </w:rPr>
        <w:t>to guide instruction</w:t>
      </w:r>
      <w:r w:rsidR="00D11785" w:rsidRPr="003B5CFA">
        <w:rPr>
          <w:rFonts w:ascii="Times New Roman" w:hAnsi="Times New Roman" w:cs="Times New Roman"/>
          <w:sz w:val="24"/>
          <w:szCs w:val="24"/>
        </w:rPr>
        <w:t xml:space="preserve"> in a progress monitoring context. </w:t>
      </w:r>
      <w:r w:rsidR="004E262C" w:rsidRPr="003B5CFA">
        <w:rPr>
          <w:rFonts w:ascii="Times New Roman" w:hAnsi="Times New Roman" w:cs="Times New Roman"/>
          <w:sz w:val="24"/>
          <w:szCs w:val="24"/>
        </w:rPr>
        <w:t xml:space="preserve"> </w:t>
      </w:r>
    </w:p>
    <w:p w14:paraId="61AA6ABE" w14:textId="19D5C592" w:rsidR="008C6A9A" w:rsidRPr="003B5CFA" w:rsidRDefault="00807915" w:rsidP="003F36A8">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 xml:space="preserve">Likewise, </w:t>
      </w:r>
      <w:r w:rsidR="00751750" w:rsidRPr="003B5CFA">
        <w:rPr>
          <w:rFonts w:ascii="Times New Roman" w:hAnsi="Times New Roman" w:cs="Times New Roman"/>
          <w:sz w:val="24"/>
          <w:szCs w:val="24"/>
        </w:rPr>
        <w:t xml:space="preserve">aside from being </w:t>
      </w:r>
      <w:r w:rsidR="00D14F18" w:rsidRPr="003B5CFA">
        <w:rPr>
          <w:rFonts w:ascii="Times New Roman" w:hAnsi="Times New Roman" w:cs="Times New Roman"/>
          <w:sz w:val="24"/>
          <w:szCs w:val="24"/>
        </w:rPr>
        <w:t>sensitive</w:t>
      </w:r>
      <w:r w:rsidR="00751750" w:rsidRPr="003B5CFA">
        <w:rPr>
          <w:rFonts w:ascii="Times New Roman" w:hAnsi="Times New Roman" w:cs="Times New Roman"/>
          <w:sz w:val="24"/>
          <w:szCs w:val="24"/>
        </w:rPr>
        <w:t xml:space="preserve"> to growth over the course of a year or a semester, </w:t>
      </w:r>
      <w:r w:rsidR="0010201E" w:rsidRPr="003B5CFA">
        <w:rPr>
          <w:rFonts w:ascii="Times New Roman" w:hAnsi="Times New Roman" w:cs="Times New Roman"/>
          <w:sz w:val="24"/>
          <w:szCs w:val="24"/>
        </w:rPr>
        <w:t xml:space="preserve">CBM-W need to be sensitive to growth over a much short </w:t>
      </w:r>
      <w:r w:rsidR="004E0C0C" w:rsidRPr="003B5CFA">
        <w:rPr>
          <w:rFonts w:ascii="Times New Roman" w:hAnsi="Times New Roman" w:cs="Times New Roman"/>
          <w:sz w:val="24"/>
          <w:szCs w:val="24"/>
        </w:rPr>
        <w:t>tim</w:t>
      </w:r>
      <w:r w:rsidR="00AA57B5" w:rsidRPr="003B5CFA">
        <w:rPr>
          <w:rFonts w:ascii="Times New Roman" w:hAnsi="Times New Roman" w:cs="Times New Roman"/>
          <w:sz w:val="24"/>
          <w:szCs w:val="24"/>
        </w:rPr>
        <w:t>e</w:t>
      </w:r>
      <w:r w:rsidR="004E0C0C" w:rsidRPr="003B5CFA">
        <w:rPr>
          <w:rFonts w:ascii="Times New Roman" w:hAnsi="Times New Roman" w:cs="Times New Roman"/>
          <w:sz w:val="24"/>
          <w:szCs w:val="24"/>
        </w:rPr>
        <w:t xml:space="preserve"> </w:t>
      </w:r>
      <w:r w:rsidR="0010201E" w:rsidRPr="003B5CFA">
        <w:rPr>
          <w:rFonts w:ascii="Times New Roman" w:hAnsi="Times New Roman" w:cs="Times New Roman"/>
          <w:sz w:val="24"/>
          <w:szCs w:val="24"/>
        </w:rPr>
        <w:t>period</w:t>
      </w:r>
      <w:r w:rsidR="00FB130D" w:rsidRPr="003B5CFA">
        <w:rPr>
          <w:rFonts w:ascii="Times New Roman" w:hAnsi="Times New Roman" w:cs="Times New Roman"/>
          <w:sz w:val="24"/>
          <w:szCs w:val="24"/>
        </w:rPr>
        <w:t xml:space="preserve"> if they are used to guide instructional decisions</w:t>
      </w:r>
      <w:r w:rsidR="0010201E" w:rsidRPr="003B5CFA">
        <w:rPr>
          <w:rFonts w:ascii="Times New Roman" w:hAnsi="Times New Roman" w:cs="Times New Roman"/>
          <w:sz w:val="24"/>
          <w:szCs w:val="24"/>
        </w:rPr>
        <w:t>.</w:t>
      </w:r>
      <w:r w:rsidR="00D1300D" w:rsidRPr="003B5CFA">
        <w:rPr>
          <w:rFonts w:ascii="Times New Roman" w:hAnsi="Times New Roman" w:cs="Times New Roman"/>
          <w:sz w:val="24"/>
          <w:szCs w:val="24"/>
        </w:rPr>
        <w:t xml:space="preserve"> </w:t>
      </w:r>
      <w:r w:rsidR="003F36A8" w:rsidRPr="003B5CFA">
        <w:rPr>
          <w:rFonts w:ascii="Times New Roman" w:hAnsi="Times New Roman" w:cs="Times New Roman"/>
          <w:sz w:val="24"/>
          <w:szCs w:val="24"/>
        </w:rPr>
        <w:t xml:space="preserve">Additionally, </w:t>
      </w:r>
      <w:r w:rsidR="00D25292" w:rsidRPr="003B5CFA">
        <w:rPr>
          <w:rFonts w:ascii="Times New Roman" w:hAnsi="Times New Roman" w:cs="Times New Roman"/>
          <w:sz w:val="24"/>
          <w:szCs w:val="24"/>
        </w:rPr>
        <w:t>although</w:t>
      </w:r>
      <w:r w:rsidR="003F36A8" w:rsidRPr="003B5CFA">
        <w:rPr>
          <w:rFonts w:ascii="Times New Roman" w:hAnsi="Times New Roman" w:cs="Times New Roman"/>
          <w:sz w:val="24"/>
          <w:szCs w:val="24"/>
        </w:rPr>
        <w:t xml:space="preserve"> s</w:t>
      </w:r>
      <w:r w:rsidR="00BE62F6" w:rsidRPr="003B5CFA">
        <w:rPr>
          <w:rFonts w:ascii="Times New Roman" w:hAnsi="Times New Roman" w:cs="Times New Roman"/>
          <w:sz w:val="24"/>
          <w:szCs w:val="24"/>
        </w:rPr>
        <w:t xml:space="preserve">ensitivity to growth is an important technical consideration for stage </w:t>
      </w:r>
      <w:r w:rsidR="00010667" w:rsidRPr="003B5CFA">
        <w:rPr>
          <w:rFonts w:ascii="Times New Roman" w:hAnsi="Times New Roman" w:cs="Times New Roman"/>
          <w:sz w:val="24"/>
          <w:szCs w:val="24"/>
        </w:rPr>
        <w:t>2</w:t>
      </w:r>
      <w:r w:rsidR="00BE62F6" w:rsidRPr="003B5CFA">
        <w:rPr>
          <w:rFonts w:ascii="Times New Roman" w:hAnsi="Times New Roman" w:cs="Times New Roman"/>
          <w:sz w:val="24"/>
          <w:szCs w:val="24"/>
        </w:rPr>
        <w:t xml:space="preserve"> research,</w:t>
      </w:r>
      <w:r w:rsidR="00753B78" w:rsidRPr="003B5CFA">
        <w:rPr>
          <w:rFonts w:ascii="Times New Roman" w:hAnsi="Times New Roman" w:cs="Times New Roman"/>
          <w:sz w:val="24"/>
          <w:szCs w:val="24"/>
        </w:rPr>
        <w:t xml:space="preserve"> </w:t>
      </w:r>
      <w:r w:rsidR="003F36A8" w:rsidRPr="003B5CFA">
        <w:rPr>
          <w:rFonts w:ascii="Times New Roman" w:hAnsi="Times New Roman" w:cs="Times New Roman"/>
          <w:sz w:val="24"/>
          <w:szCs w:val="24"/>
        </w:rPr>
        <w:t xml:space="preserve">sensitivity </w:t>
      </w:r>
      <w:r w:rsidR="00AA57B5" w:rsidRPr="003B5CFA">
        <w:rPr>
          <w:rFonts w:ascii="Times New Roman" w:hAnsi="Times New Roman" w:cs="Times New Roman"/>
          <w:sz w:val="24"/>
          <w:szCs w:val="24"/>
        </w:rPr>
        <w:t>a</w:t>
      </w:r>
      <w:r w:rsidR="003F36A8" w:rsidRPr="003B5CFA">
        <w:rPr>
          <w:rFonts w:ascii="Times New Roman" w:hAnsi="Times New Roman" w:cs="Times New Roman"/>
          <w:sz w:val="24"/>
          <w:szCs w:val="24"/>
        </w:rPr>
        <w:t>lone</w:t>
      </w:r>
      <w:r w:rsidR="00BE62F6" w:rsidRPr="003B5CFA">
        <w:rPr>
          <w:rFonts w:ascii="Times New Roman" w:hAnsi="Times New Roman" w:cs="Times New Roman"/>
          <w:sz w:val="24"/>
          <w:szCs w:val="24"/>
        </w:rPr>
        <w:t xml:space="preserve"> is insufficient support for CBM scores. Before examining sensitivity to growth, slopes produced from CBM scores must be reliable and stable. </w:t>
      </w:r>
      <w:r w:rsidR="008C6A9A" w:rsidRPr="003B5CFA">
        <w:rPr>
          <w:rFonts w:ascii="Times New Roman" w:hAnsi="Times New Roman" w:cs="Times New Roman"/>
          <w:sz w:val="24"/>
          <w:szCs w:val="24"/>
        </w:rPr>
        <w:t>If growth slopes are not reliable and stable, their sensitivity cannot be trusted.</w:t>
      </w:r>
    </w:p>
    <w:p w14:paraId="02641D7B" w14:textId="3224F3E0" w:rsidR="00BE62F6" w:rsidRPr="003B5CFA" w:rsidRDefault="006A1C23" w:rsidP="003F36A8">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 xml:space="preserve">Researchers have not examined </w:t>
      </w:r>
      <w:r w:rsidR="00AA57B5" w:rsidRPr="003B5CFA">
        <w:rPr>
          <w:rFonts w:ascii="Times New Roman" w:hAnsi="Times New Roman" w:cs="Times New Roman"/>
          <w:sz w:val="24"/>
          <w:szCs w:val="24"/>
        </w:rPr>
        <w:t xml:space="preserve">the </w:t>
      </w:r>
      <w:r w:rsidRPr="003B5CFA">
        <w:rPr>
          <w:rFonts w:ascii="Times New Roman" w:hAnsi="Times New Roman" w:cs="Times New Roman"/>
          <w:sz w:val="24"/>
          <w:szCs w:val="24"/>
        </w:rPr>
        <w:t>reliability and stability of CBM-W slopes at the secondary level</w:t>
      </w:r>
      <w:r w:rsidR="00AB2217" w:rsidRPr="003B5CFA">
        <w:rPr>
          <w:rFonts w:ascii="Times New Roman" w:hAnsi="Times New Roman" w:cs="Times New Roman"/>
          <w:sz w:val="24"/>
          <w:szCs w:val="24"/>
        </w:rPr>
        <w:t xml:space="preserve">; however, early elementary researchers </w:t>
      </w:r>
      <w:r w:rsidR="00AA57B5" w:rsidRPr="003B5CFA">
        <w:rPr>
          <w:rFonts w:ascii="Times New Roman" w:hAnsi="Times New Roman" w:cs="Times New Roman"/>
          <w:sz w:val="24"/>
          <w:szCs w:val="24"/>
        </w:rPr>
        <w:t xml:space="preserve">have </w:t>
      </w:r>
      <w:r w:rsidR="00AB2217" w:rsidRPr="003B5CFA">
        <w:rPr>
          <w:rFonts w:ascii="Times New Roman" w:hAnsi="Times New Roman" w:cs="Times New Roman"/>
          <w:sz w:val="24"/>
          <w:szCs w:val="24"/>
        </w:rPr>
        <w:t>provide</w:t>
      </w:r>
      <w:r w:rsidR="00AA57B5" w:rsidRPr="003B5CFA">
        <w:rPr>
          <w:rFonts w:ascii="Times New Roman" w:hAnsi="Times New Roman" w:cs="Times New Roman"/>
          <w:sz w:val="24"/>
          <w:szCs w:val="24"/>
        </w:rPr>
        <w:t>d</w:t>
      </w:r>
      <w:r w:rsidR="00AB2217" w:rsidRPr="003B5CFA">
        <w:rPr>
          <w:rFonts w:ascii="Times New Roman" w:hAnsi="Times New Roman" w:cs="Times New Roman"/>
          <w:sz w:val="24"/>
          <w:szCs w:val="24"/>
        </w:rPr>
        <w:t xml:space="preserve"> a model for secondary researchers to follow. </w:t>
      </w:r>
      <w:r w:rsidR="00BE62F6" w:rsidRPr="003B5CFA">
        <w:rPr>
          <w:rFonts w:ascii="Times New Roman" w:hAnsi="Times New Roman" w:cs="Times New Roman"/>
          <w:sz w:val="24"/>
          <w:szCs w:val="24"/>
        </w:rPr>
        <w:t>McMaster</w:t>
      </w:r>
      <w:r w:rsidR="00FD3CF2" w:rsidRPr="003B5CFA">
        <w:rPr>
          <w:rFonts w:ascii="Times New Roman" w:hAnsi="Times New Roman" w:cs="Times New Roman"/>
          <w:sz w:val="24"/>
          <w:szCs w:val="24"/>
        </w:rPr>
        <w:t xml:space="preserve"> </w:t>
      </w:r>
      <w:r w:rsidR="00BE62F6" w:rsidRPr="003B5CFA">
        <w:rPr>
          <w:rFonts w:ascii="Times New Roman" w:hAnsi="Times New Roman" w:cs="Times New Roman"/>
          <w:sz w:val="24"/>
          <w:szCs w:val="24"/>
        </w:rPr>
        <w:t xml:space="preserve">et al. (2011) examined the stability, reliability, and sensitivity to growth for CBM tools used to assess first grade students. They administered a variety of weekly writing tasks for twelve weeks and found </w:t>
      </w:r>
      <w:r w:rsidR="00BE6118" w:rsidRPr="003B5CFA">
        <w:rPr>
          <w:rFonts w:ascii="Times New Roman" w:hAnsi="Times New Roman" w:cs="Times New Roman"/>
          <w:sz w:val="24"/>
          <w:szCs w:val="24"/>
        </w:rPr>
        <w:t xml:space="preserve">their </w:t>
      </w:r>
      <w:r w:rsidR="00BE62F6" w:rsidRPr="003B5CFA">
        <w:rPr>
          <w:rFonts w:ascii="Times New Roman" w:hAnsi="Times New Roman" w:cs="Times New Roman"/>
          <w:sz w:val="24"/>
          <w:szCs w:val="24"/>
        </w:rPr>
        <w:t xml:space="preserve">measures </w:t>
      </w:r>
      <w:r w:rsidR="00BE6118" w:rsidRPr="003B5CFA">
        <w:rPr>
          <w:rFonts w:ascii="Times New Roman" w:hAnsi="Times New Roman" w:cs="Times New Roman"/>
          <w:sz w:val="24"/>
          <w:szCs w:val="24"/>
        </w:rPr>
        <w:t xml:space="preserve">to be </w:t>
      </w:r>
      <w:r w:rsidR="00BE62F6" w:rsidRPr="003B5CFA">
        <w:rPr>
          <w:rFonts w:ascii="Times New Roman" w:hAnsi="Times New Roman" w:cs="Times New Roman"/>
          <w:sz w:val="24"/>
          <w:szCs w:val="24"/>
        </w:rPr>
        <w:t xml:space="preserve">stable and reliable after 8 or 9 </w:t>
      </w:r>
      <w:r w:rsidR="00BE6118" w:rsidRPr="003B5CFA">
        <w:rPr>
          <w:rFonts w:ascii="Times New Roman" w:hAnsi="Times New Roman" w:cs="Times New Roman"/>
          <w:sz w:val="24"/>
          <w:szCs w:val="24"/>
        </w:rPr>
        <w:lastRenderedPageBreak/>
        <w:t>weeks of data collection</w:t>
      </w:r>
      <w:r w:rsidR="00BE62F6" w:rsidRPr="003B5CFA">
        <w:rPr>
          <w:rFonts w:ascii="Times New Roman" w:hAnsi="Times New Roman" w:cs="Times New Roman"/>
          <w:sz w:val="24"/>
          <w:szCs w:val="24"/>
        </w:rPr>
        <w:t>. The measures were sensitive to growth in a much shorter time period (4 weeks or fewer); however, due to the lack of reliability and stability in</w:t>
      </w:r>
      <w:r w:rsidR="00BE6118" w:rsidRPr="003B5CFA">
        <w:rPr>
          <w:rFonts w:ascii="Times New Roman" w:hAnsi="Times New Roman" w:cs="Times New Roman"/>
          <w:sz w:val="24"/>
          <w:szCs w:val="24"/>
        </w:rPr>
        <w:t xml:space="preserve"> the</w:t>
      </w:r>
      <w:r w:rsidR="00BE62F6" w:rsidRPr="003B5CFA">
        <w:rPr>
          <w:rFonts w:ascii="Times New Roman" w:hAnsi="Times New Roman" w:cs="Times New Roman"/>
          <w:sz w:val="24"/>
          <w:szCs w:val="24"/>
        </w:rPr>
        <w:t xml:space="preserve"> early weeks, </w:t>
      </w:r>
      <w:r w:rsidR="00C14349" w:rsidRPr="003B5CFA">
        <w:rPr>
          <w:rFonts w:ascii="Times New Roman" w:hAnsi="Times New Roman" w:cs="Times New Roman"/>
          <w:sz w:val="24"/>
          <w:szCs w:val="24"/>
        </w:rPr>
        <w:t>they</w:t>
      </w:r>
      <w:r w:rsidR="00BE62F6" w:rsidRPr="003B5CFA">
        <w:rPr>
          <w:rFonts w:ascii="Times New Roman" w:hAnsi="Times New Roman" w:cs="Times New Roman"/>
          <w:sz w:val="24"/>
          <w:szCs w:val="24"/>
        </w:rPr>
        <w:t xml:space="preserve"> cautioned against making instructional decisions until at least 8-9 weeks of data had been collected. Based on their results, this time frame yielded CBM slopes that were reliable, stable, and sensitive to growth. </w:t>
      </w:r>
    </w:p>
    <w:p w14:paraId="1677982C" w14:textId="1C33DFC2" w:rsidR="001A74A1" w:rsidRPr="003B5CFA" w:rsidRDefault="002E0AA9" w:rsidP="001A74A1">
      <w:pPr>
        <w:spacing w:after="0" w:line="480" w:lineRule="auto"/>
        <w:ind w:firstLine="720"/>
        <w:rPr>
          <w:rFonts w:ascii="Times New Roman" w:hAnsi="Times New Roman" w:cs="Times New Roman"/>
          <w:sz w:val="24"/>
          <w:szCs w:val="24"/>
        </w:rPr>
      </w:pPr>
      <w:r w:rsidRPr="003B5CFA">
        <w:rPr>
          <w:rFonts w:ascii="Times New Roman" w:hAnsi="Times New Roman" w:cs="Times New Roman"/>
          <w:b/>
          <w:bCs/>
          <w:i/>
          <w:iCs/>
          <w:sz w:val="24"/>
          <w:szCs w:val="24"/>
        </w:rPr>
        <w:t xml:space="preserve">Stage </w:t>
      </w:r>
      <w:r w:rsidR="00010667" w:rsidRPr="003B5CFA">
        <w:rPr>
          <w:rFonts w:ascii="Times New Roman" w:hAnsi="Times New Roman" w:cs="Times New Roman"/>
          <w:b/>
          <w:bCs/>
          <w:i/>
          <w:iCs/>
          <w:sz w:val="24"/>
          <w:szCs w:val="24"/>
        </w:rPr>
        <w:t>3 R</w:t>
      </w:r>
      <w:r w:rsidR="00B727AD" w:rsidRPr="003B5CFA">
        <w:rPr>
          <w:rFonts w:ascii="Times New Roman" w:hAnsi="Times New Roman" w:cs="Times New Roman"/>
          <w:b/>
          <w:bCs/>
          <w:i/>
          <w:iCs/>
          <w:sz w:val="24"/>
          <w:szCs w:val="24"/>
        </w:rPr>
        <w:t>esearch</w:t>
      </w:r>
      <w:r w:rsidR="00E03F24" w:rsidRPr="003B5CFA">
        <w:rPr>
          <w:rFonts w:ascii="Times New Roman" w:hAnsi="Times New Roman" w:cs="Times New Roman"/>
          <w:b/>
          <w:bCs/>
          <w:i/>
          <w:iCs/>
          <w:sz w:val="24"/>
          <w:szCs w:val="24"/>
        </w:rPr>
        <w:t xml:space="preserve">. </w:t>
      </w:r>
      <w:r w:rsidR="0052518F" w:rsidRPr="003B5CFA">
        <w:rPr>
          <w:rFonts w:ascii="Times New Roman" w:hAnsi="Times New Roman" w:cs="Times New Roman"/>
          <w:sz w:val="24"/>
          <w:szCs w:val="24"/>
        </w:rPr>
        <w:t xml:space="preserve">Stage </w:t>
      </w:r>
      <w:r w:rsidR="00010667" w:rsidRPr="003B5CFA">
        <w:rPr>
          <w:rFonts w:ascii="Times New Roman" w:hAnsi="Times New Roman" w:cs="Times New Roman"/>
          <w:sz w:val="24"/>
          <w:szCs w:val="24"/>
        </w:rPr>
        <w:t>3</w:t>
      </w:r>
      <w:r w:rsidR="0052518F" w:rsidRPr="003B5CFA">
        <w:rPr>
          <w:rFonts w:ascii="Times New Roman" w:hAnsi="Times New Roman" w:cs="Times New Roman"/>
          <w:sz w:val="24"/>
          <w:szCs w:val="24"/>
        </w:rPr>
        <w:t xml:space="preserve"> research of CBM-W is limited. </w:t>
      </w:r>
      <w:r w:rsidR="00AA57B5" w:rsidRPr="003B5CFA">
        <w:rPr>
          <w:rFonts w:ascii="Times New Roman" w:hAnsi="Times New Roman" w:cs="Times New Roman"/>
          <w:sz w:val="24"/>
          <w:szCs w:val="24"/>
        </w:rPr>
        <w:t xml:space="preserve">A meta-analysis by </w:t>
      </w:r>
      <w:r w:rsidR="003F2EBA" w:rsidRPr="003B5CFA">
        <w:rPr>
          <w:rFonts w:ascii="Times New Roman" w:hAnsi="Times New Roman" w:cs="Times New Roman"/>
          <w:sz w:val="24"/>
          <w:szCs w:val="24"/>
        </w:rPr>
        <w:t xml:space="preserve">Jung et al. (2018) </w:t>
      </w:r>
      <w:r w:rsidR="00AA57B5" w:rsidRPr="003B5CFA">
        <w:rPr>
          <w:rFonts w:ascii="Times New Roman" w:hAnsi="Times New Roman" w:cs="Times New Roman"/>
          <w:sz w:val="24"/>
          <w:szCs w:val="24"/>
        </w:rPr>
        <w:t xml:space="preserve">only </w:t>
      </w:r>
      <w:r w:rsidR="003F2EBA" w:rsidRPr="003B5CFA">
        <w:rPr>
          <w:rFonts w:ascii="Times New Roman" w:hAnsi="Times New Roman" w:cs="Times New Roman"/>
          <w:sz w:val="24"/>
          <w:szCs w:val="24"/>
        </w:rPr>
        <w:t>found one study that used CBM to guide writing instruction</w:t>
      </w:r>
      <w:r w:rsidR="00B113E6" w:rsidRPr="003B5CFA">
        <w:rPr>
          <w:rFonts w:ascii="Times New Roman" w:hAnsi="Times New Roman" w:cs="Times New Roman"/>
          <w:sz w:val="24"/>
          <w:szCs w:val="24"/>
        </w:rPr>
        <w:t xml:space="preserve"> in early elementary grades</w:t>
      </w:r>
      <w:r w:rsidR="00F24701" w:rsidRPr="003B5CFA">
        <w:rPr>
          <w:rFonts w:ascii="Times New Roman" w:hAnsi="Times New Roman" w:cs="Times New Roman"/>
          <w:sz w:val="24"/>
          <w:szCs w:val="24"/>
        </w:rPr>
        <w:t xml:space="preserve"> </w:t>
      </w:r>
      <w:r w:rsidR="00AA57B5" w:rsidRPr="003B5CFA">
        <w:rPr>
          <w:rFonts w:ascii="Times New Roman" w:hAnsi="Times New Roman" w:cs="Times New Roman"/>
          <w:sz w:val="24"/>
          <w:szCs w:val="24"/>
        </w:rPr>
        <w:t xml:space="preserve">with none found </w:t>
      </w:r>
      <w:r w:rsidR="00F24701" w:rsidRPr="003B5CFA">
        <w:rPr>
          <w:rFonts w:ascii="Times New Roman" w:hAnsi="Times New Roman" w:cs="Times New Roman"/>
          <w:sz w:val="24"/>
          <w:szCs w:val="24"/>
        </w:rPr>
        <w:t>at the secondary level</w:t>
      </w:r>
      <w:r w:rsidR="00203304" w:rsidRPr="003B5CFA">
        <w:rPr>
          <w:rFonts w:ascii="Times New Roman" w:hAnsi="Times New Roman" w:cs="Times New Roman"/>
          <w:sz w:val="24"/>
          <w:szCs w:val="24"/>
        </w:rPr>
        <w:t>. Th</w:t>
      </w:r>
      <w:r w:rsidR="00B113E6" w:rsidRPr="003B5CFA">
        <w:rPr>
          <w:rFonts w:ascii="Times New Roman" w:hAnsi="Times New Roman" w:cs="Times New Roman"/>
          <w:sz w:val="24"/>
          <w:szCs w:val="24"/>
        </w:rPr>
        <w:t>at</w:t>
      </w:r>
      <w:r w:rsidR="00203304" w:rsidRPr="003B5CFA">
        <w:rPr>
          <w:rFonts w:ascii="Times New Roman" w:hAnsi="Times New Roman" w:cs="Times New Roman"/>
          <w:sz w:val="24"/>
          <w:szCs w:val="24"/>
        </w:rPr>
        <w:t xml:space="preserve"> study </w:t>
      </w:r>
      <w:r w:rsidR="00ED6649" w:rsidRPr="003B5CFA">
        <w:rPr>
          <w:rFonts w:ascii="Times New Roman" w:hAnsi="Times New Roman" w:cs="Times New Roman"/>
          <w:sz w:val="24"/>
          <w:szCs w:val="24"/>
        </w:rPr>
        <w:t xml:space="preserve">(i.e., Jung et al., 2017) </w:t>
      </w:r>
      <w:r w:rsidR="0052518F" w:rsidRPr="003B5CFA">
        <w:rPr>
          <w:rFonts w:ascii="Times New Roman" w:hAnsi="Times New Roman" w:cs="Times New Roman"/>
          <w:sz w:val="24"/>
          <w:szCs w:val="24"/>
        </w:rPr>
        <w:t>found a large positive effect on</w:t>
      </w:r>
      <w:r w:rsidR="00173628" w:rsidRPr="003B5CFA">
        <w:rPr>
          <w:rFonts w:ascii="Times New Roman" w:hAnsi="Times New Roman" w:cs="Times New Roman"/>
          <w:sz w:val="24"/>
          <w:szCs w:val="24"/>
        </w:rPr>
        <w:t xml:space="preserve"> first through third grade</w:t>
      </w:r>
      <w:r w:rsidR="0052518F" w:rsidRPr="003B5CFA">
        <w:rPr>
          <w:rFonts w:ascii="Times New Roman" w:hAnsi="Times New Roman" w:cs="Times New Roman"/>
          <w:sz w:val="24"/>
          <w:szCs w:val="24"/>
        </w:rPr>
        <w:t xml:space="preserve"> students’ CBM scores and</w:t>
      </w:r>
      <w:r w:rsidR="00203304" w:rsidRPr="003B5CFA">
        <w:rPr>
          <w:rFonts w:ascii="Times New Roman" w:hAnsi="Times New Roman" w:cs="Times New Roman"/>
          <w:sz w:val="24"/>
          <w:szCs w:val="24"/>
        </w:rPr>
        <w:t xml:space="preserve"> the</w:t>
      </w:r>
      <w:r w:rsidR="0052518F" w:rsidRPr="003B5CFA">
        <w:rPr>
          <w:rFonts w:ascii="Times New Roman" w:hAnsi="Times New Roman" w:cs="Times New Roman"/>
          <w:sz w:val="24"/>
          <w:szCs w:val="24"/>
        </w:rPr>
        <w:t xml:space="preserve"> </w:t>
      </w:r>
      <w:r w:rsidR="0052518F" w:rsidRPr="003B5CFA">
        <w:rPr>
          <w:rFonts w:ascii="Times New Roman" w:hAnsi="Times New Roman" w:cs="Times New Roman"/>
          <w:i/>
          <w:iCs/>
          <w:sz w:val="24"/>
          <w:szCs w:val="24"/>
        </w:rPr>
        <w:t>Woodcock-Johnson II</w:t>
      </w:r>
      <w:r w:rsidR="00ED6649" w:rsidRPr="003B5CFA">
        <w:rPr>
          <w:rFonts w:ascii="Times New Roman" w:hAnsi="Times New Roman" w:cs="Times New Roman"/>
          <w:i/>
          <w:iCs/>
          <w:sz w:val="24"/>
          <w:szCs w:val="24"/>
        </w:rPr>
        <w:t>I</w:t>
      </w:r>
      <w:r w:rsidR="0052518F" w:rsidRPr="003B5CFA">
        <w:rPr>
          <w:rFonts w:ascii="Times New Roman" w:hAnsi="Times New Roman" w:cs="Times New Roman"/>
          <w:sz w:val="24"/>
          <w:szCs w:val="24"/>
        </w:rPr>
        <w:t xml:space="preserve">. </w:t>
      </w:r>
      <w:r w:rsidR="00A1520D" w:rsidRPr="003B5CFA">
        <w:rPr>
          <w:rFonts w:ascii="Times New Roman" w:hAnsi="Times New Roman" w:cs="Times New Roman"/>
          <w:sz w:val="24"/>
          <w:szCs w:val="24"/>
        </w:rPr>
        <w:t xml:space="preserve">Although Jung et al. </w:t>
      </w:r>
      <w:r w:rsidR="00E156F5" w:rsidRPr="003B5CFA">
        <w:rPr>
          <w:rFonts w:ascii="Times New Roman" w:hAnsi="Times New Roman" w:cs="Times New Roman"/>
          <w:sz w:val="24"/>
          <w:szCs w:val="24"/>
        </w:rPr>
        <w:t xml:space="preserve">(2017) indicated CBM-W has the potential to improve students’ writing outcomes, more stage 2 questions need to be answered </w:t>
      </w:r>
      <w:r w:rsidR="003460B6" w:rsidRPr="003B5CFA">
        <w:rPr>
          <w:rFonts w:ascii="Times New Roman" w:hAnsi="Times New Roman" w:cs="Times New Roman"/>
          <w:sz w:val="24"/>
          <w:szCs w:val="24"/>
        </w:rPr>
        <w:t xml:space="preserve">with secondary grade levels </w:t>
      </w:r>
      <w:r w:rsidR="00854B48" w:rsidRPr="003B5CFA">
        <w:rPr>
          <w:rFonts w:ascii="Times New Roman" w:hAnsi="Times New Roman" w:cs="Times New Roman"/>
          <w:sz w:val="24"/>
          <w:szCs w:val="24"/>
        </w:rPr>
        <w:t>to inform how CBM-W should be used at the stage 3 level.</w:t>
      </w:r>
      <w:r w:rsidR="00E156F5" w:rsidRPr="003B5CFA">
        <w:rPr>
          <w:rFonts w:ascii="Times New Roman" w:hAnsi="Times New Roman" w:cs="Times New Roman"/>
          <w:sz w:val="24"/>
          <w:szCs w:val="24"/>
        </w:rPr>
        <w:t xml:space="preserve"> </w:t>
      </w:r>
    </w:p>
    <w:p w14:paraId="20765CB3" w14:textId="77777777" w:rsidR="009921AE" w:rsidRPr="003B5CFA" w:rsidRDefault="009921AE" w:rsidP="00E03F24">
      <w:pPr>
        <w:spacing w:after="0" w:line="480" w:lineRule="auto"/>
        <w:rPr>
          <w:rFonts w:ascii="Times New Roman" w:hAnsi="Times New Roman" w:cs="Times New Roman"/>
          <w:b/>
          <w:bCs/>
          <w:sz w:val="24"/>
          <w:szCs w:val="24"/>
        </w:rPr>
      </w:pPr>
      <w:r w:rsidRPr="003B5CFA">
        <w:rPr>
          <w:rFonts w:ascii="Times New Roman" w:hAnsi="Times New Roman" w:cs="Times New Roman"/>
          <w:b/>
          <w:bCs/>
          <w:sz w:val="24"/>
          <w:szCs w:val="24"/>
        </w:rPr>
        <w:t>Purpose and Research Questions</w:t>
      </w:r>
    </w:p>
    <w:p w14:paraId="139A1290" w14:textId="77777777" w:rsidR="004945B2" w:rsidRPr="003B5CFA" w:rsidRDefault="00D64C4C" w:rsidP="002C5B25">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Writing is an area of struggle for a significant majority of 8</w:t>
      </w:r>
      <w:r w:rsidRPr="003B5CFA">
        <w:rPr>
          <w:rFonts w:ascii="Times New Roman" w:hAnsi="Times New Roman" w:cs="Times New Roman"/>
          <w:sz w:val="24"/>
          <w:szCs w:val="24"/>
          <w:vertAlign w:val="superscript"/>
        </w:rPr>
        <w:t>th</w:t>
      </w:r>
      <w:r w:rsidRPr="003B5CFA">
        <w:rPr>
          <w:rFonts w:ascii="Times New Roman" w:hAnsi="Times New Roman" w:cs="Times New Roman"/>
          <w:sz w:val="24"/>
          <w:szCs w:val="24"/>
        </w:rPr>
        <w:t xml:space="preserve"> grade writers (</w:t>
      </w:r>
      <w:r w:rsidR="00323F38" w:rsidRPr="003B5CFA">
        <w:rPr>
          <w:rFonts w:ascii="Times New Roman" w:hAnsi="Times New Roman" w:cs="Times New Roman"/>
          <w:sz w:val="24"/>
          <w:szCs w:val="24"/>
        </w:rPr>
        <w:t>National Center on Education Statistics, 2012). Progress monitoring</w:t>
      </w:r>
      <w:r w:rsidR="00FD0D1F" w:rsidRPr="003B5CFA">
        <w:rPr>
          <w:rFonts w:ascii="Times New Roman" w:hAnsi="Times New Roman" w:cs="Times New Roman"/>
          <w:sz w:val="24"/>
          <w:szCs w:val="24"/>
        </w:rPr>
        <w:t xml:space="preserve"> with CBM-W</w:t>
      </w:r>
      <w:r w:rsidR="00323F38" w:rsidRPr="003B5CFA">
        <w:rPr>
          <w:rFonts w:ascii="Times New Roman" w:hAnsi="Times New Roman" w:cs="Times New Roman"/>
          <w:sz w:val="24"/>
          <w:szCs w:val="24"/>
        </w:rPr>
        <w:t xml:space="preserve"> is one potential </w:t>
      </w:r>
      <w:r w:rsidR="00FD0D1F" w:rsidRPr="003B5CFA">
        <w:rPr>
          <w:rFonts w:ascii="Times New Roman" w:hAnsi="Times New Roman" w:cs="Times New Roman"/>
          <w:sz w:val="24"/>
          <w:szCs w:val="24"/>
        </w:rPr>
        <w:t>avenue</w:t>
      </w:r>
      <w:r w:rsidR="004F3AD0" w:rsidRPr="003B5CFA">
        <w:rPr>
          <w:rFonts w:ascii="Times New Roman" w:hAnsi="Times New Roman" w:cs="Times New Roman"/>
          <w:sz w:val="24"/>
          <w:szCs w:val="24"/>
        </w:rPr>
        <w:t xml:space="preserve"> for identifying struggling writers</w:t>
      </w:r>
      <w:r w:rsidR="00FD0D1F" w:rsidRPr="003B5CFA">
        <w:rPr>
          <w:rFonts w:ascii="Times New Roman" w:hAnsi="Times New Roman" w:cs="Times New Roman"/>
          <w:sz w:val="24"/>
          <w:szCs w:val="24"/>
        </w:rPr>
        <w:t xml:space="preserve"> and evaluating </w:t>
      </w:r>
      <w:r w:rsidR="00350A52" w:rsidRPr="003B5CFA">
        <w:rPr>
          <w:rFonts w:ascii="Times New Roman" w:hAnsi="Times New Roman" w:cs="Times New Roman"/>
          <w:sz w:val="24"/>
          <w:szCs w:val="24"/>
        </w:rPr>
        <w:t xml:space="preserve">instruction for these </w:t>
      </w:r>
      <w:r w:rsidR="00986B0E" w:rsidRPr="003B5CFA">
        <w:rPr>
          <w:rFonts w:ascii="Times New Roman" w:hAnsi="Times New Roman" w:cs="Times New Roman"/>
          <w:sz w:val="24"/>
          <w:szCs w:val="24"/>
        </w:rPr>
        <w:t>students. If</w:t>
      </w:r>
      <w:r w:rsidR="00F0623F" w:rsidRPr="003B5CFA">
        <w:rPr>
          <w:rFonts w:ascii="Times New Roman" w:hAnsi="Times New Roman" w:cs="Times New Roman"/>
          <w:sz w:val="24"/>
          <w:szCs w:val="24"/>
        </w:rPr>
        <w:t xml:space="preserve"> technically sufficient CBM-W tools are identified, teachers could </w:t>
      </w:r>
      <w:r w:rsidR="00D7510C" w:rsidRPr="003B5CFA">
        <w:rPr>
          <w:rFonts w:ascii="Times New Roman" w:hAnsi="Times New Roman" w:cs="Times New Roman"/>
          <w:sz w:val="24"/>
          <w:szCs w:val="24"/>
        </w:rPr>
        <w:t xml:space="preserve">implement a data-based </w:t>
      </w:r>
      <w:r w:rsidR="0086190F" w:rsidRPr="003B5CFA">
        <w:rPr>
          <w:rFonts w:ascii="Times New Roman" w:hAnsi="Times New Roman" w:cs="Times New Roman"/>
          <w:sz w:val="24"/>
          <w:szCs w:val="24"/>
        </w:rPr>
        <w:t>decision-making</w:t>
      </w:r>
      <w:r w:rsidR="00D7510C" w:rsidRPr="003B5CFA">
        <w:rPr>
          <w:rFonts w:ascii="Times New Roman" w:hAnsi="Times New Roman" w:cs="Times New Roman"/>
          <w:sz w:val="24"/>
          <w:szCs w:val="24"/>
        </w:rPr>
        <w:t xml:space="preserve"> framework for writing instruction</w:t>
      </w:r>
      <w:r w:rsidR="00FC5954" w:rsidRPr="003B5CFA">
        <w:rPr>
          <w:rFonts w:ascii="Times New Roman" w:hAnsi="Times New Roman" w:cs="Times New Roman"/>
          <w:sz w:val="24"/>
          <w:szCs w:val="24"/>
        </w:rPr>
        <w:t xml:space="preserve"> to improve students’ writing outcomes</w:t>
      </w:r>
      <w:r w:rsidR="00D7510C" w:rsidRPr="003B5CFA">
        <w:rPr>
          <w:rFonts w:ascii="Times New Roman" w:hAnsi="Times New Roman" w:cs="Times New Roman"/>
          <w:sz w:val="24"/>
          <w:szCs w:val="24"/>
        </w:rPr>
        <w:t xml:space="preserve"> like what has been done su</w:t>
      </w:r>
      <w:r w:rsidR="00552F6E" w:rsidRPr="003B5CFA">
        <w:rPr>
          <w:rFonts w:ascii="Times New Roman" w:hAnsi="Times New Roman" w:cs="Times New Roman"/>
          <w:sz w:val="24"/>
          <w:szCs w:val="24"/>
        </w:rPr>
        <w:t>cc</w:t>
      </w:r>
      <w:r w:rsidR="00D7510C" w:rsidRPr="003B5CFA">
        <w:rPr>
          <w:rFonts w:ascii="Times New Roman" w:hAnsi="Times New Roman" w:cs="Times New Roman"/>
          <w:sz w:val="24"/>
          <w:szCs w:val="24"/>
        </w:rPr>
        <w:t xml:space="preserve">essfully in reading and mathematics </w:t>
      </w:r>
      <w:r w:rsidR="00552F6E" w:rsidRPr="003B5CFA">
        <w:rPr>
          <w:rFonts w:ascii="Times New Roman" w:hAnsi="Times New Roman" w:cs="Times New Roman"/>
          <w:sz w:val="24"/>
          <w:szCs w:val="24"/>
        </w:rPr>
        <w:t>[</w:t>
      </w:r>
      <w:r w:rsidR="00D7510C" w:rsidRPr="003B5CFA">
        <w:rPr>
          <w:rFonts w:ascii="Times New Roman" w:hAnsi="Times New Roman" w:cs="Times New Roman"/>
          <w:sz w:val="24"/>
          <w:szCs w:val="24"/>
        </w:rPr>
        <w:t>see Jung et al.</w:t>
      </w:r>
      <w:r w:rsidR="00552F6E" w:rsidRPr="003B5CFA">
        <w:rPr>
          <w:rFonts w:ascii="Times New Roman" w:hAnsi="Times New Roman" w:cs="Times New Roman"/>
          <w:sz w:val="24"/>
          <w:szCs w:val="24"/>
        </w:rPr>
        <w:t>, (2018) for a review).</w:t>
      </w:r>
      <w:r w:rsidR="004F3AD0" w:rsidRPr="003B5CFA">
        <w:rPr>
          <w:rFonts w:ascii="Times New Roman" w:hAnsi="Times New Roman" w:cs="Times New Roman"/>
          <w:sz w:val="24"/>
          <w:szCs w:val="24"/>
        </w:rPr>
        <w:t xml:space="preserve"> </w:t>
      </w:r>
    </w:p>
    <w:p w14:paraId="52A81353" w14:textId="0DE7E071" w:rsidR="00BE7C80" w:rsidRPr="003B5CFA" w:rsidRDefault="00895EB2" w:rsidP="002C5B25">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 xml:space="preserve">Previous research has demonstrated the ability of CBM-W to be sensitive to growth over </w:t>
      </w:r>
      <w:r w:rsidR="001D18F3" w:rsidRPr="003B5CFA">
        <w:rPr>
          <w:rFonts w:ascii="Times New Roman" w:hAnsi="Times New Roman" w:cs="Times New Roman"/>
          <w:sz w:val="24"/>
          <w:szCs w:val="24"/>
        </w:rPr>
        <w:t>an academic year for middle school students</w:t>
      </w:r>
      <w:r w:rsidR="00CB1A9B" w:rsidRPr="003B5CFA">
        <w:rPr>
          <w:rFonts w:ascii="Times New Roman" w:hAnsi="Times New Roman" w:cs="Times New Roman"/>
          <w:sz w:val="24"/>
          <w:szCs w:val="24"/>
        </w:rPr>
        <w:t xml:space="preserve"> (Codding et al., 2016; </w:t>
      </w:r>
      <w:r w:rsidR="002E6B2B" w:rsidRPr="003B5CFA">
        <w:rPr>
          <w:rFonts w:ascii="Times New Roman" w:hAnsi="Times New Roman" w:cs="Times New Roman"/>
          <w:sz w:val="24"/>
          <w:szCs w:val="24"/>
        </w:rPr>
        <w:t>Fearington et al., 2013</w:t>
      </w:r>
      <w:r w:rsidR="00D64C4C" w:rsidRPr="003B5CFA">
        <w:rPr>
          <w:rFonts w:ascii="Times New Roman" w:hAnsi="Times New Roman" w:cs="Times New Roman"/>
          <w:sz w:val="24"/>
          <w:szCs w:val="24"/>
        </w:rPr>
        <w:t xml:space="preserve">; Jewell &amp; Malecki, 2003; </w:t>
      </w:r>
      <w:r w:rsidR="002E6B2B" w:rsidRPr="003B5CFA">
        <w:rPr>
          <w:rFonts w:ascii="Times New Roman" w:hAnsi="Times New Roman" w:cs="Times New Roman"/>
          <w:sz w:val="24"/>
          <w:szCs w:val="24"/>
        </w:rPr>
        <w:t>McMaster &amp; Campbell, 2008</w:t>
      </w:r>
      <w:r w:rsidR="00CB1A9B" w:rsidRPr="003B5CFA">
        <w:rPr>
          <w:rFonts w:ascii="Times New Roman" w:hAnsi="Times New Roman" w:cs="Times New Roman"/>
          <w:sz w:val="24"/>
          <w:szCs w:val="24"/>
        </w:rPr>
        <w:t>)</w:t>
      </w:r>
      <w:r w:rsidR="001D18F3" w:rsidRPr="003B5CFA">
        <w:rPr>
          <w:rFonts w:ascii="Times New Roman" w:hAnsi="Times New Roman" w:cs="Times New Roman"/>
          <w:sz w:val="24"/>
          <w:szCs w:val="24"/>
        </w:rPr>
        <w:t xml:space="preserve">. However, previous research has not examined the reliability and stability of CBM-W slopes. Likewise, researchers have not </w:t>
      </w:r>
      <w:r w:rsidR="001D18F3" w:rsidRPr="003B5CFA">
        <w:rPr>
          <w:rFonts w:ascii="Times New Roman" w:hAnsi="Times New Roman" w:cs="Times New Roman"/>
          <w:sz w:val="24"/>
          <w:szCs w:val="24"/>
        </w:rPr>
        <w:lastRenderedPageBreak/>
        <w:t xml:space="preserve">examined </w:t>
      </w:r>
      <w:r w:rsidR="007A56E4" w:rsidRPr="003B5CFA">
        <w:rPr>
          <w:rFonts w:ascii="Times New Roman" w:hAnsi="Times New Roman" w:cs="Times New Roman"/>
          <w:sz w:val="24"/>
          <w:szCs w:val="24"/>
        </w:rPr>
        <w:t>the number of weeks necessary for CBM-W to be sensitive to growth</w:t>
      </w:r>
      <w:r w:rsidR="00581B42" w:rsidRPr="003B5CFA">
        <w:rPr>
          <w:rFonts w:ascii="Times New Roman" w:hAnsi="Times New Roman" w:cs="Times New Roman"/>
          <w:sz w:val="24"/>
          <w:szCs w:val="24"/>
        </w:rPr>
        <w:t xml:space="preserve"> in secondary grades</w:t>
      </w:r>
      <w:r w:rsidR="007A56E4" w:rsidRPr="003B5CFA">
        <w:rPr>
          <w:rFonts w:ascii="Times New Roman" w:hAnsi="Times New Roman" w:cs="Times New Roman"/>
          <w:sz w:val="24"/>
          <w:szCs w:val="24"/>
        </w:rPr>
        <w:t xml:space="preserve">. </w:t>
      </w:r>
      <w:r w:rsidR="00D04619" w:rsidRPr="003B5CFA">
        <w:rPr>
          <w:rFonts w:ascii="Times New Roman" w:hAnsi="Times New Roman" w:cs="Times New Roman"/>
          <w:sz w:val="24"/>
          <w:szCs w:val="24"/>
        </w:rPr>
        <w:t>To address these gaps in the CBM-W literature,</w:t>
      </w:r>
      <w:r w:rsidR="00581B42" w:rsidRPr="003B5CFA">
        <w:rPr>
          <w:rFonts w:ascii="Times New Roman" w:hAnsi="Times New Roman" w:cs="Times New Roman"/>
          <w:sz w:val="24"/>
          <w:szCs w:val="24"/>
        </w:rPr>
        <w:t xml:space="preserve"> </w:t>
      </w:r>
      <w:r w:rsidR="00D04619" w:rsidRPr="003B5CFA">
        <w:rPr>
          <w:rFonts w:ascii="Times New Roman" w:hAnsi="Times New Roman" w:cs="Times New Roman"/>
          <w:sz w:val="24"/>
          <w:szCs w:val="24"/>
        </w:rPr>
        <w:t>we conduct</w:t>
      </w:r>
      <w:r w:rsidR="0052518F" w:rsidRPr="003B5CFA">
        <w:rPr>
          <w:rFonts w:ascii="Times New Roman" w:hAnsi="Times New Roman" w:cs="Times New Roman"/>
          <w:sz w:val="24"/>
          <w:szCs w:val="24"/>
        </w:rPr>
        <w:t>ed a conceptual replication (Coyne et al., 2016) of</w:t>
      </w:r>
      <w:r w:rsidR="002C5B25" w:rsidRPr="003B5CFA">
        <w:rPr>
          <w:rFonts w:ascii="Times New Roman" w:hAnsi="Times New Roman" w:cs="Times New Roman"/>
          <w:sz w:val="24"/>
          <w:szCs w:val="24"/>
        </w:rPr>
        <w:t xml:space="preserve"> Mc</w:t>
      </w:r>
      <w:r w:rsidR="0052518F" w:rsidRPr="003B5CFA">
        <w:rPr>
          <w:rFonts w:ascii="Times New Roman" w:hAnsi="Times New Roman" w:cs="Times New Roman"/>
          <w:sz w:val="24"/>
          <w:szCs w:val="24"/>
        </w:rPr>
        <w:t>Master et al. (2011)</w:t>
      </w:r>
      <w:r w:rsidR="002C5B25" w:rsidRPr="003B5CFA">
        <w:rPr>
          <w:rFonts w:ascii="Times New Roman" w:hAnsi="Times New Roman" w:cs="Times New Roman"/>
          <w:sz w:val="24"/>
          <w:szCs w:val="24"/>
        </w:rPr>
        <w:t xml:space="preserve">. </w:t>
      </w:r>
      <w:r w:rsidR="00C217C2" w:rsidRPr="003B5CFA">
        <w:rPr>
          <w:rFonts w:ascii="Times New Roman" w:hAnsi="Times New Roman" w:cs="Times New Roman"/>
          <w:sz w:val="24"/>
          <w:szCs w:val="24"/>
        </w:rPr>
        <w:t>A</w:t>
      </w:r>
      <w:r w:rsidR="00B04E1D" w:rsidRPr="003B5CFA">
        <w:rPr>
          <w:rFonts w:ascii="Times New Roman" w:hAnsi="Times New Roman" w:cs="Times New Roman"/>
          <w:sz w:val="24"/>
          <w:szCs w:val="24"/>
        </w:rPr>
        <w:t xml:space="preserve"> conceptual replication changes one or more features from an original study while answering the same or similar research question</w:t>
      </w:r>
      <w:r w:rsidR="003E10E1" w:rsidRPr="003B5CFA">
        <w:rPr>
          <w:rFonts w:ascii="Times New Roman" w:hAnsi="Times New Roman" w:cs="Times New Roman"/>
          <w:sz w:val="24"/>
          <w:szCs w:val="24"/>
        </w:rPr>
        <w:t>s</w:t>
      </w:r>
      <w:r w:rsidR="00C217C2" w:rsidRPr="003B5CFA">
        <w:rPr>
          <w:rFonts w:ascii="Times New Roman" w:hAnsi="Times New Roman" w:cs="Times New Roman"/>
          <w:sz w:val="24"/>
          <w:szCs w:val="24"/>
        </w:rPr>
        <w:t xml:space="preserve"> (Coyne et al., 2016)</w:t>
      </w:r>
      <w:r w:rsidR="00B04E1D" w:rsidRPr="003B5CFA">
        <w:rPr>
          <w:rFonts w:ascii="Times New Roman" w:hAnsi="Times New Roman" w:cs="Times New Roman"/>
          <w:sz w:val="24"/>
          <w:szCs w:val="24"/>
        </w:rPr>
        <w:t>. We used the same</w:t>
      </w:r>
      <w:r w:rsidR="0052518F" w:rsidRPr="003B5CFA">
        <w:rPr>
          <w:rFonts w:ascii="Times New Roman" w:hAnsi="Times New Roman" w:cs="Times New Roman"/>
          <w:sz w:val="24"/>
          <w:szCs w:val="24"/>
        </w:rPr>
        <w:t xml:space="preserve"> research questions </w:t>
      </w:r>
      <w:r w:rsidR="00B04E1D" w:rsidRPr="003B5CFA">
        <w:rPr>
          <w:rFonts w:ascii="Times New Roman" w:hAnsi="Times New Roman" w:cs="Times New Roman"/>
          <w:sz w:val="24"/>
          <w:szCs w:val="24"/>
        </w:rPr>
        <w:t>as</w:t>
      </w:r>
      <w:r w:rsidR="0052518F" w:rsidRPr="003B5CFA">
        <w:rPr>
          <w:rFonts w:ascii="Times New Roman" w:hAnsi="Times New Roman" w:cs="Times New Roman"/>
          <w:sz w:val="24"/>
          <w:szCs w:val="24"/>
        </w:rPr>
        <w:t xml:space="preserve"> McMaster et al. (2011)</w:t>
      </w:r>
      <w:r w:rsidR="00B04E1D" w:rsidRPr="003B5CFA">
        <w:rPr>
          <w:rFonts w:ascii="Times New Roman" w:hAnsi="Times New Roman" w:cs="Times New Roman"/>
          <w:sz w:val="24"/>
          <w:szCs w:val="24"/>
        </w:rPr>
        <w:t xml:space="preserve">, </w:t>
      </w:r>
      <w:r w:rsidR="008A467D" w:rsidRPr="003B5CFA">
        <w:rPr>
          <w:rFonts w:ascii="Times New Roman" w:hAnsi="Times New Roman" w:cs="Times New Roman"/>
          <w:sz w:val="24"/>
          <w:szCs w:val="24"/>
        </w:rPr>
        <w:t xml:space="preserve">but some features of the study were </w:t>
      </w:r>
      <w:r w:rsidR="00C36833" w:rsidRPr="003B5CFA">
        <w:rPr>
          <w:rFonts w:ascii="Times New Roman" w:hAnsi="Times New Roman" w:cs="Times New Roman"/>
          <w:sz w:val="24"/>
          <w:szCs w:val="24"/>
        </w:rPr>
        <w:t>modified</w:t>
      </w:r>
      <w:r w:rsidR="001F60D5" w:rsidRPr="003B5CFA">
        <w:rPr>
          <w:rFonts w:ascii="Times New Roman" w:hAnsi="Times New Roman" w:cs="Times New Roman"/>
          <w:sz w:val="24"/>
          <w:szCs w:val="24"/>
        </w:rPr>
        <w:t xml:space="preserve">. </w:t>
      </w:r>
      <w:r w:rsidR="00B16305" w:rsidRPr="003B5CFA">
        <w:rPr>
          <w:rFonts w:ascii="Times New Roman" w:hAnsi="Times New Roman" w:cs="Times New Roman"/>
          <w:sz w:val="24"/>
          <w:szCs w:val="24"/>
        </w:rPr>
        <w:t xml:space="preserve">Modifications </w:t>
      </w:r>
      <w:r w:rsidR="00EC4BD3" w:rsidRPr="003B5CFA">
        <w:rPr>
          <w:rFonts w:ascii="Times New Roman" w:hAnsi="Times New Roman" w:cs="Times New Roman"/>
          <w:sz w:val="24"/>
          <w:szCs w:val="24"/>
        </w:rPr>
        <w:t xml:space="preserve">are explicitly highlighted in the methods section. </w:t>
      </w:r>
      <w:r w:rsidR="003B387B" w:rsidRPr="003B5CFA">
        <w:rPr>
          <w:rFonts w:ascii="Times New Roman" w:hAnsi="Times New Roman" w:cs="Times New Roman"/>
          <w:sz w:val="24"/>
          <w:szCs w:val="24"/>
        </w:rPr>
        <w:t>T</w:t>
      </w:r>
      <w:r w:rsidR="00837884" w:rsidRPr="003B5CFA">
        <w:rPr>
          <w:rFonts w:ascii="Times New Roman" w:hAnsi="Times New Roman" w:cs="Times New Roman"/>
          <w:sz w:val="24"/>
          <w:szCs w:val="24"/>
        </w:rPr>
        <w:t xml:space="preserve">he following research questions guided our study: </w:t>
      </w:r>
    </w:p>
    <w:p w14:paraId="70D3F294" w14:textId="57FB0E28" w:rsidR="0052518F" w:rsidRPr="003B5CFA" w:rsidRDefault="00064410" w:rsidP="00064410">
      <w:pPr>
        <w:spacing w:after="0" w:line="480" w:lineRule="auto"/>
        <w:rPr>
          <w:rFonts w:ascii="Times New Roman" w:hAnsi="Times New Roman" w:cs="Times New Roman"/>
          <w:i/>
          <w:iCs/>
          <w:sz w:val="24"/>
          <w:szCs w:val="24"/>
        </w:rPr>
      </w:pPr>
      <w:r w:rsidRPr="003B5CFA">
        <w:rPr>
          <w:rFonts w:ascii="Times New Roman" w:hAnsi="Times New Roman" w:cs="Times New Roman"/>
          <w:sz w:val="24"/>
          <w:szCs w:val="24"/>
        </w:rPr>
        <w:t xml:space="preserve">1. </w:t>
      </w:r>
      <w:r w:rsidR="0077773B" w:rsidRPr="003B5CFA">
        <w:rPr>
          <w:rFonts w:ascii="Times New Roman" w:hAnsi="Times New Roman" w:cs="Times New Roman"/>
          <w:sz w:val="24"/>
          <w:szCs w:val="24"/>
        </w:rPr>
        <w:t xml:space="preserve">Do CBM-W prompts produce </w:t>
      </w:r>
      <w:r w:rsidR="0052518F" w:rsidRPr="003B5CFA">
        <w:rPr>
          <w:rFonts w:ascii="Times New Roman" w:hAnsi="Times New Roman" w:cs="Times New Roman"/>
          <w:sz w:val="24"/>
          <w:szCs w:val="24"/>
        </w:rPr>
        <w:t>reliable, stable slopes</w:t>
      </w:r>
      <w:r w:rsidR="0077773B" w:rsidRPr="003B5CFA">
        <w:rPr>
          <w:rFonts w:ascii="Times New Roman" w:hAnsi="Times New Roman" w:cs="Times New Roman"/>
          <w:sz w:val="24"/>
          <w:szCs w:val="24"/>
        </w:rPr>
        <w:t xml:space="preserve"> of </w:t>
      </w:r>
      <w:r w:rsidR="00F33CBF" w:rsidRPr="003B5CFA">
        <w:rPr>
          <w:rFonts w:ascii="Times New Roman" w:hAnsi="Times New Roman" w:cs="Times New Roman"/>
          <w:sz w:val="24"/>
          <w:szCs w:val="24"/>
        </w:rPr>
        <w:t>eighth</w:t>
      </w:r>
      <w:r w:rsidR="0077773B" w:rsidRPr="003B5CFA">
        <w:rPr>
          <w:rFonts w:ascii="Times New Roman" w:hAnsi="Times New Roman" w:cs="Times New Roman"/>
          <w:sz w:val="24"/>
          <w:szCs w:val="24"/>
        </w:rPr>
        <w:t xml:space="preserve"> grade student writing achievement</w:t>
      </w:r>
      <w:r w:rsidR="0077773B" w:rsidRPr="003B5CFA">
        <w:rPr>
          <w:rFonts w:ascii="Times New Roman" w:hAnsi="Times New Roman" w:cs="Times New Roman"/>
          <w:i/>
          <w:iCs/>
          <w:sz w:val="24"/>
          <w:szCs w:val="24"/>
        </w:rPr>
        <w:t xml:space="preserve">? </w:t>
      </w:r>
    </w:p>
    <w:p w14:paraId="555AFA82" w14:textId="6448952A" w:rsidR="00F76AB8" w:rsidRPr="003B5CFA" w:rsidRDefault="00F76AB8" w:rsidP="00064410">
      <w:pPr>
        <w:spacing w:after="0" w:line="480" w:lineRule="auto"/>
        <w:rPr>
          <w:rFonts w:ascii="Times New Roman" w:hAnsi="Times New Roman" w:cs="Times New Roman"/>
          <w:sz w:val="24"/>
          <w:szCs w:val="24"/>
        </w:rPr>
      </w:pPr>
      <w:r w:rsidRPr="003B5CFA">
        <w:rPr>
          <w:rFonts w:ascii="Times New Roman" w:hAnsi="Times New Roman" w:cs="Times New Roman"/>
          <w:sz w:val="24"/>
          <w:szCs w:val="24"/>
        </w:rPr>
        <w:tab/>
        <w:t>We hypothesized that</w:t>
      </w:r>
      <w:r w:rsidR="0027357F" w:rsidRPr="003B5CFA">
        <w:rPr>
          <w:rFonts w:ascii="Times New Roman" w:hAnsi="Times New Roman" w:cs="Times New Roman"/>
          <w:sz w:val="24"/>
          <w:szCs w:val="24"/>
        </w:rPr>
        <w:t xml:space="preserve"> like McMaster et al. (2011)</w:t>
      </w:r>
      <w:r w:rsidRPr="003B5CFA">
        <w:rPr>
          <w:rFonts w:ascii="Times New Roman" w:hAnsi="Times New Roman" w:cs="Times New Roman"/>
          <w:sz w:val="24"/>
          <w:szCs w:val="24"/>
        </w:rPr>
        <w:t xml:space="preserve"> CBM-W </w:t>
      </w:r>
      <w:r w:rsidR="0027357F" w:rsidRPr="003B5CFA">
        <w:rPr>
          <w:rFonts w:ascii="Times New Roman" w:hAnsi="Times New Roman" w:cs="Times New Roman"/>
          <w:sz w:val="24"/>
          <w:szCs w:val="24"/>
        </w:rPr>
        <w:t xml:space="preserve">prompts would produce reliable, stable slopes after collecting eight weeks </w:t>
      </w:r>
      <w:r w:rsidR="001B2A2F" w:rsidRPr="003B5CFA">
        <w:rPr>
          <w:rFonts w:ascii="Times New Roman" w:hAnsi="Times New Roman" w:cs="Times New Roman"/>
          <w:sz w:val="24"/>
          <w:szCs w:val="24"/>
        </w:rPr>
        <w:t>of data.</w:t>
      </w:r>
    </w:p>
    <w:p w14:paraId="382AF5A7" w14:textId="4F8F66D7" w:rsidR="0052518F" w:rsidRPr="003B5CFA" w:rsidRDefault="00064410" w:rsidP="00064410">
      <w:pPr>
        <w:spacing w:after="0" w:line="480" w:lineRule="auto"/>
        <w:rPr>
          <w:rFonts w:ascii="Times New Roman" w:hAnsi="Times New Roman" w:cs="Times New Roman"/>
          <w:sz w:val="24"/>
          <w:szCs w:val="24"/>
        </w:rPr>
      </w:pPr>
      <w:r w:rsidRPr="003B5CFA">
        <w:rPr>
          <w:rFonts w:ascii="Times New Roman" w:hAnsi="Times New Roman" w:cs="Times New Roman"/>
          <w:sz w:val="24"/>
          <w:szCs w:val="24"/>
        </w:rPr>
        <w:t xml:space="preserve">2. </w:t>
      </w:r>
      <w:r w:rsidR="0077773B" w:rsidRPr="003B5CFA">
        <w:rPr>
          <w:rFonts w:ascii="Times New Roman" w:hAnsi="Times New Roman" w:cs="Times New Roman"/>
          <w:sz w:val="24"/>
          <w:szCs w:val="24"/>
        </w:rPr>
        <w:t xml:space="preserve">Are CBM-W measures sensitive to growth for </w:t>
      </w:r>
      <w:r w:rsidR="00F33CBF" w:rsidRPr="003B5CFA">
        <w:rPr>
          <w:rFonts w:ascii="Times New Roman" w:hAnsi="Times New Roman" w:cs="Times New Roman"/>
          <w:sz w:val="24"/>
          <w:szCs w:val="24"/>
        </w:rPr>
        <w:t>eighth</w:t>
      </w:r>
      <w:r w:rsidR="0077773B" w:rsidRPr="003B5CFA">
        <w:rPr>
          <w:rFonts w:ascii="Times New Roman" w:hAnsi="Times New Roman" w:cs="Times New Roman"/>
          <w:sz w:val="24"/>
          <w:szCs w:val="24"/>
        </w:rPr>
        <w:t xml:space="preserve"> grade students? </w:t>
      </w:r>
      <w:r w:rsidR="0052518F" w:rsidRPr="003B5CFA">
        <w:rPr>
          <w:rFonts w:ascii="Times New Roman" w:hAnsi="Times New Roman" w:cs="Times New Roman"/>
          <w:sz w:val="24"/>
          <w:szCs w:val="24"/>
        </w:rPr>
        <w:t xml:space="preserve"> </w:t>
      </w:r>
    </w:p>
    <w:p w14:paraId="4B69263D" w14:textId="318D472F" w:rsidR="001B2A2F" w:rsidRPr="003B5CFA" w:rsidRDefault="001B2A2F" w:rsidP="00064410">
      <w:pPr>
        <w:spacing w:after="0" w:line="480" w:lineRule="auto"/>
        <w:rPr>
          <w:rFonts w:ascii="Times New Roman" w:hAnsi="Times New Roman" w:cs="Times New Roman"/>
          <w:sz w:val="24"/>
          <w:szCs w:val="24"/>
        </w:rPr>
      </w:pPr>
      <w:r w:rsidRPr="003B5CFA">
        <w:rPr>
          <w:rFonts w:ascii="Times New Roman" w:hAnsi="Times New Roman" w:cs="Times New Roman"/>
          <w:sz w:val="24"/>
          <w:szCs w:val="24"/>
        </w:rPr>
        <w:tab/>
        <w:t xml:space="preserve">We hypothesized that CBM-W measures would be sensitive to growth over a shorter period of time (i.e. 3-4 weeks) as they were in McMaster et al. (2011). </w:t>
      </w:r>
    </w:p>
    <w:p w14:paraId="5C7BAB07" w14:textId="77777777" w:rsidR="00E83E4C" w:rsidRPr="003B5CFA" w:rsidRDefault="002A4DCE" w:rsidP="4ACA4796">
      <w:pPr>
        <w:spacing w:after="0" w:line="480" w:lineRule="auto"/>
        <w:jc w:val="center"/>
        <w:rPr>
          <w:rFonts w:ascii="Times New Roman" w:hAnsi="Times New Roman" w:cs="Times New Roman"/>
          <w:b/>
          <w:bCs/>
          <w:sz w:val="24"/>
          <w:szCs w:val="24"/>
        </w:rPr>
      </w:pPr>
      <w:r w:rsidRPr="003B5CFA">
        <w:rPr>
          <w:rFonts w:ascii="Times New Roman" w:hAnsi="Times New Roman" w:cs="Times New Roman"/>
          <w:b/>
          <w:bCs/>
          <w:sz w:val="24"/>
          <w:szCs w:val="24"/>
        </w:rPr>
        <w:t>Method</w:t>
      </w:r>
    </w:p>
    <w:p w14:paraId="0F5D2574" w14:textId="77777777" w:rsidR="002A4DCE" w:rsidRPr="003B5CFA" w:rsidRDefault="002A4DCE" w:rsidP="4ACA4796">
      <w:pPr>
        <w:spacing w:after="0" w:line="480" w:lineRule="auto"/>
        <w:rPr>
          <w:rFonts w:ascii="Times New Roman" w:hAnsi="Times New Roman" w:cs="Times New Roman"/>
          <w:b/>
          <w:bCs/>
          <w:sz w:val="24"/>
          <w:szCs w:val="24"/>
        </w:rPr>
      </w:pPr>
      <w:r w:rsidRPr="003B5CFA">
        <w:rPr>
          <w:rFonts w:ascii="Times New Roman" w:hAnsi="Times New Roman" w:cs="Times New Roman"/>
          <w:b/>
          <w:bCs/>
          <w:sz w:val="24"/>
          <w:szCs w:val="24"/>
        </w:rPr>
        <w:t>Setting and Participants</w:t>
      </w:r>
    </w:p>
    <w:p w14:paraId="72FB1038" w14:textId="79FCEADB" w:rsidR="004065F5" w:rsidRPr="003B5CFA" w:rsidRDefault="002A4DCE" w:rsidP="002A4DCE">
      <w:pPr>
        <w:spacing w:after="0" w:line="480" w:lineRule="auto"/>
        <w:rPr>
          <w:rFonts w:ascii="Times New Roman" w:hAnsi="Times New Roman" w:cs="Times New Roman"/>
          <w:sz w:val="24"/>
          <w:szCs w:val="24"/>
        </w:rPr>
      </w:pPr>
      <w:r w:rsidRPr="003B5CFA">
        <w:rPr>
          <w:rFonts w:ascii="Times New Roman" w:hAnsi="Times New Roman" w:cs="Times New Roman"/>
          <w:sz w:val="24"/>
          <w:szCs w:val="24"/>
        </w:rPr>
        <w:tab/>
        <w:t>This study took place in one middle school in a midsize suburban school district in the mid-Atlantic region of the United States. The school served</w:t>
      </w:r>
      <w:r w:rsidR="00EB0ADA" w:rsidRPr="003B5CFA">
        <w:rPr>
          <w:rFonts w:ascii="Times New Roman" w:hAnsi="Times New Roman" w:cs="Times New Roman"/>
          <w:sz w:val="24"/>
          <w:szCs w:val="24"/>
        </w:rPr>
        <w:t xml:space="preserve"> 574</w:t>
      </w:r>
      <w:r w:rsidRPr="003B5CFA">
        <w:rPr>
          <w:rFonts w:ascii="Times New Roman" w:hAnsi="Times New Roman" w:cs="Times New Roman"/>
          <w:sz w:val="24"/>
          <w:szCs w:val="24"/>
        </w:rPr>
        <w:t xml:space="preserve"> students in </w:t>
      </w:r>
      <w:r w:rsidR="00177FD7" w:rsidRPr="003B5CFA">
        <w:rPr>
          <w:rFonts w:ascii="Times New Roman" w:hAnsi="Times New Roman" w:cs="Times New Roman"/>
          <w:sz w:val="24"/>
          <w:szCs w:val="24"/>
        </w:rPr>
        <w:t>sixth through eighth</w:t>
      </w:r>
      <w:r w:rsidRPr="003B5CFA">
        <w:rPr>
          <w:rFonts w:ascii="Times New Roman" w:hAnsi="Times New Roman" w:cs="Times New Roman"/>
          <w:sz w:val="24"/>
          <w:szCs w:val="24"/>
        </w:rPr>
        <w:t xml:space="preserve"> grade</w:t>
      </w:r>
      <w:r w:rsidR="003909A7" w:rsidRPr="003B5CFA">
        <w:rPr>
          <w:rFonts w:ascii="Times New Roman" w:hAnsi="Times New Roman" w:cs="Times New Roman"/>
          <w:sz w:val="24"/>
          <w:szCs w:val="24"/>
        </w:rPr>
        <w:t>s</w:t>
      </w:r>
      <w:r w:rsidR="00EB0ADA" w:rsidRPr="003B5CFA">
        <w:rPr>
          <w:rFonts w:ascii="Times New Roman" w:hAnsi="Times New Roman" w:cs="Times New Roman"/>
          <w:sz w:val="24"/>
          <w:szCs w:val="24"/>
        </w:rPr>
        <w:t>.</w:t>
      </w:r>
      <w:r w:rsidR="0032462A" w:rsidRPr="003B5CFA">
        <w:rPr>
          <w:rFonts w:ascii="Times New Roman" w:hAnsi="Times New Roman" w:cs="Times New Roman"/>
          <w:sz w:val="24"/>
          <w:szCs w:val="24"/>
        </w:rPr>
        <w:t xml:space="preserve"> Sixty-six (66.2%) percent of students were </w:t>
      </w:r>
      <w:r w:rsidR="00924AA6" w:rsidRPr="003B5CFA">
        <w:rPr>
          <w:rFonts w:ascii="Times New Roman" w:hAnsi="Times New Roman" w:cs="Times New Roman"/>
          <w:sz w:val="24"/>
          <w:szCs w:val="24"/>
        </w:rPr>
        <w:t>W</w:t>
      </w:r>
      <w:r w:rsidR="0032462A" w:rsidRPr="003B5CFA">
        <w:rPr>
          <w:rFonts w:ascii="Times New Roman" w:hAnsi="Times New Roman" w:cs="Times New Roman"/>
          <w:sz w:val="24"/>
          <w:szCs w:val="24"/>
        </w:rPr>
        <w:t>hite;</w:t>
      </w:r>
      <w:r w:rsidRPr="003B5CFA">
        <w:rPr>
          <w:rFonts w:ascii="Times New Roman" w:hAnsi="Times New Roman" w:cs="Times New Roman"/>
          <w:sz w:val="24"/>
          <w:szCs w:val="24"/>
        </w:rPr>
        <w:t xml:space="preserve"> </w:t>
      </w:r>
      <w:r w:rsidR="0032462A" w:rsidRPr="003B5CFA">
        <w:rPr>
          <w:rFonts w:ascii="Times New Roman" w:hAnsi="Times New Roman" w:cs="Times New Roman"/>
          <w:sz w:val="24"/>
          <w:szCs w:val="24"/>
        </w:rPr>
        <w:t xml:space="preserve">10.0% were </w:t>
      </w:r>
      <w:r w:rsidR="00924AA6" w:rsidRPr="003B5CFA">
        <w:rPr>
          <w:rFonts w:ascii="Times New Roman" w:hAnsi="Times New Roman" w:cs="Times New Roman"/>
          <w:sz w:val="24"/>
          <w:szCs w:val="24"/>
        </w:rPr>
        <w:t>B</w:t>
      </w:r>
      <w:r w:rsidR="0032462A" w:rsidRPr="003B5CFA">
        <w:rPr>
          <w:rFonts w:ascii="Times New Roman" w:hAnsi="Times New Roman" w:cs="Times New Roman"/>
          <w:sz w:val="24"/>
          <w:szCs w:val="24"/>
        </w:rPr>
        <w:t>lack;</w:t>
      </w:r>
      <w:r w:rsidRPr="003B5CFA">
        <w:rPr>
          <w:rFonts w:ascii="Times New Roman" w:hAnsi="Times New Roman" w:cs="Times New Roman"/>
          <w:sz w:val="24"/>
          <w:szCs w:val="24"/>
        </w:rPr>
        <w:t xml:space="preserve"> </w:t>
      </w:r>
      <w:r w:rsidR="0032462A" w:rsidRPr="003B5CFA">
        <w:rPr>
          <w:rFonts w:ascii="Times New Roman" w:hAnsi="Times New Roman" w:cs="Times New Roman"/>
          <w:sz w:val="24"/>
          <w:szCs w:val="24"/>
        </w:rPr>
        <w:t>9.8% were Asian; 9.1% were Hispanic,</w:t>
      </w:r>
      <w:r w:rsidRPr="003B5CFA">
        <w:rPr>
          <w:rFonts w:ascii="Times New Roman" w:hAnsi="Times New Roman" w:cs="Times New Roman"/>
          <w:sz w:val="24"/>
          <w:szCs w:val="24"/>
        </w:rPr>
        <w:t xml:space="preserve"> and </w:t>
      </w:r>
      <w:r w:rsidR="0032462A" w:rsidRPr="003B5CFA">
        <w:rPr>
          <w:rFonts w:ascii="Times New Roman" w:hAnsi="Times New Roman" w:cs="Times New Roman"/>
          <w:sz w:val="24"/>
          <w:szCs w:val="24"/>
        </w:rPr>
        <w:t>4.7</w:t>
      </w:r>
      <w:r w:rsidRPr="003B5CFA">
        <w:rPr>
          <w:rFonts w:ascii="Times New Roman" w:hAnsi="Times New Roman" w:cs="Times New Roman"/>
          <w:sz w:val="24"/>
          <w:szCs w:val="24"/>
        </w:rPr>
        <w:t xml:space="preserve">% </w:t>
      </w:r>
      <w:r w:rsidR="0032462A" w:rsidRPr="003B5CFA">
        <w:rPr>
          <w:rFonts w:ascii="Times New Roman" w:hAnsi="Times New Roman" w:cs="Times New Roman"/>
          <w:sz w:val="24"/>
          <w:szCs w:val="24"/>
        </w:rPr>
        <w:t>identified with two or more races</w:t>
      </w:r>
      <w:r w:rsidRPr="003B5CFA">
        <w:rPr>
          <w:rFonts w:ascii="Times New Roman" w:hAnsi="Times New Roman" w:cs="Times New Roman"/>
          <w:sz w:val="24"/>
          <w:szCs w:val="24"/>
        </w:rPr>
        <w:t xml:space="preserve">. </w:t>
      </w:r>
      <w:r w:rsidR="0032462A" w:rsidRPr="003B5CFA">
        <w:rPr>
          <w:rFonts w:ascii="Times New Roman" w:hAnsi="Times New Roman" w:cs="Times New Roman"/>
          <w:sz w:val="24"/>
          <w:szCs w:val="24"/>
        </w:rPr>
        <w:t xml:space="preserve">Eighteen percent (17.6%) of students </w:t>
      </w:r>
      <w:r w:rsidRPr="003B5CFA">
        <w:rPr>
          <w:rFonts w:ascii="Times New Roman" w:hAnsi="Times New Roman" w:cs="Times New Roman"/>
          <w:sz w:val="24"/>
          <w:szCs w:val="24"/>
        </w:rPr>
        <w:t>received free or reduced lunch</w:t>
      </w:r>
      <w:r w:rsidR="00EB0ADA" w:rsidRPr="003B5CFA">
        <w:rPr>
          <w:rFonts w:ascii="Times New Roman" w:hAnsi="Times New Roman" w:cs="Times New Roman"/>
          <w:sz w:val="24"/>
          <w:szCs w:val="24"/>
        </w:rPr>
        <w:t xml:space="preserve">, </w:t>
      </w:r>
      <w:r w:rsidR="0032462A" w:rsidRPr="003B5CFA">
        <w:rPr>
          <w:rFonts w:ascii="Times New Roman" w:hAnsi="Times New Roman" w:cs="Times New Roman"/>
          <w:sz w:val="24"/>
          <w:szCs w:val="24"/>
        </w:rPr>
        <w:t xml:space="preserve">12.4% of students </w:t>
      </w:r>
      <w:r w:rsidRPr="003B5CFA">
        <w:rPr>
          <w:rFonts w:ascii="Times New Roman" w:hAnsi="Times New Roman" w:cs="Times New Roman"/>
          <w:sz w:val="24"/>
          <w:szCs w:val="24"/>
        </w:rPr>
        <w:t>received special education services</w:t>
      </w:r>
      <w:r w:rsidR="005F2400" w:rsidRPr="003B5CFA">
        <w:rPr>
          <w:rFonts w:ascii="Times New Roman" w:hAnsi="Times New Roman" w:cs="Times New Roman"/>
          <w:sz w:val="24"/>
          <w:szCs w:val="24"/>
        </w:rPr>
        <w:t>,</w:t>
      </w:r>
      <w:r w:rsidR="00EB0ADA" w:rsidRPr="003B5CFA">
        <w:rPr>
          <w:rFonts w:ascii="Times New Roman" w:hAnsi="Times New Roman" w:cs="Times New Roman"/>
          <w:sz w:val="24"/>
          <w:szCs w:val="24"/>
        </w:rPr>
        <w:t xml:space="preserve"> and </w:t>
      </w:r>
      <w:r w:rsidR="0032462A" w:rsidRPr="003B5CFA">
        <w:rPr>
          <w:rFonts w:ascii="Times New Roman" w:hAnsi="Times New Roman" w:cs="Times New Roman"/>
          <w:sz w:val="24"/>
          <w:szCs w:val="24"/>
        </w:rPr>
        <w:t>8.1</w:t>
      </w:r>
      <w:r w:rsidRPr="003B5CFA">
        <w:rPr>
          <w:rFonts w:ascii="Times New Roman" w:hAnsi="Times New Roman" w:cs="Times New Roman"/>
          <w:sz w:val="24"/>
          <w:szCs w:val="24"/>
        </w:rPr>
        <w:t>%</w:t>
      </w:r>
      <w:r w:rsidR="00EB0ADA" w:rsidRPr="003B5CFA">
        <w:rPr>
          <w:rFonts w:ascii="Times New Roman" w:hAnsi="Times New Roman" w:cs="Times New Roman"/>
          <w:sz w:val="24"/>
          <w:szCs w:val="24"/>
        </w:rPr>
        <w:t xml:space="preserve"> </w:t>
      </w:r>
      <w:r w:rsidRPr="003B5CFA">
        <w:rPr>
          <w:rFonts w:ascii="Times New Roman" w:hAnsi="Times New Roman" w:cs="Times New Roman"/>
          <w:sz w:val="24"/>
          <w:szCs w:val="24"/>
        </w:rPr>
        <w:t xml:space="preserve">were English language learners. </w:t>
      </w:r>
      <w:r w:rsidR="004065F5" w:rsidRPr="003B5CFA">
        <w:rPr>
          <w:rFonts w:ascii="Times New Roman" w:hAnsi="Times New Roman" w:cs="Times New Roman"/>
          <w:sz w:val="24"/>
          <w:szCs w:val="24"/>
        </w:rPr>
        <w:t xml:space="preserve">Specific demographic data for the </w:t>
      </w:r>
      <w:r w:rsidR="00C030B4" w:rsidRPr="003B5CFA">
        <w:rPr>
          <w:rFonts w:ascii="Times New Roman" w:hAnsi="Times New Roman" w:cs="Times New Roman"/>
          <w:sz w:val="24"/>
          <w:szCs w:val="24"/>
        </w:rPr>
        <w:t xml:space="preserve">participating </w:t>
      </w:r>
      <w:r w:rsidR="004065F5" w:rsidRPr="003B5CFA">
        <w:rPr>
          <w:rFonts w:ascii="Times New Roman" w:hAnsi="Times New Roman" w:cs="Times New Roman"/>
          <w:sz w:val="24"/>
          <w:szCs w:val="24"/>
        </w:rPr>
        <w:t>students were not provided by the school.</w:t>
      </w:r>
    </w:p>
    <w:p w14:paraId="5EAE2A05" w14:textId="06BDCCC0" w:rsidR="00A42370" w:rsidRPr="003B5CFA" w:rsidRDefault="004065F5" w:rsidP="008C5083">
      <w:pPr>
        <w:spacing w:after="0" w:line="480" w:lineRule="auto"/>
        <w:rPr>
          <w:rFonts w:ascii="Times New Roman" w:hAnsi="Times New Roman" w:cs="Times New Roman"/>
          <w:sz w:val="24"/>
          <w:szCs w:val="24"/>
        </w:rPr>
      </w:pPr>
      <w:r w:rsidRPr="003B5CFA">
        <w:rPr>
          <w:rFonts w:ascii="Times New Roman" w:hAnsi="Times New Roman" w:cs="Times New Roman"/>
          <w:sz w:val="24"/>
          <w:szCs w:val="24"/>
        </w:rPr>
        <w:lastRenderedPageBreak/>
        <w:tab/>
      </w:r>
      <w:r w:rsidR="0019176E" w:rsidRPr="003B5CFA">
        <w:rPr>
          <w:rFonts w:ascii="Times New Roman" w:hAnsi="Times New Roman" w:cs="Times New Roman"/>
          <w:sz w:val="24"/>
          <w:szCs w:val="24"/>
        </w:rPr>
        <w:t>The two teachers who</w:t>
      </w:r>
      <w:r w:rsidR="00A42370" w:rsidRPr="003B5CFA">
        <w:rPr>
          <w:rFonts w:ascii="Times New Roman" w:hAnsi="Times New Roman" w:cs="Times New Roman"/>
          <w:sz w:val="24"/>
          <w:szCs w:val="24"/>
        </w:rPr>
        <w:t xml:space="preserve"> taught</w:t>
      </w:r>
      <w:r w:rsidR="005B03FD" w:rsidRPr="003B5CFA">
        <w:rPr>
          <w:rFonts w:ascii="Times New Roman" w:hAnsi="Times New Roman" w:cs="Times New Roman"/>
          <w:sz w:val="24"/>
          <w:szCs w:val="24"/>
        </w:rPr>
        <w:t xml:space="preserve"> </w:t>
      </w:r>
      <w:r w:rsidR="00177FD7" w:rsidRPr="003B5CFA">
        <w:rPr>
          <w:rFonts w:ascii="Times New Roman" w:hAnsi="Times New Roman" w:cs="Times New Roman"/>
          <w:sz w:val="24"/>
          <w:szCs w:val="24"/>
        </w:rPr>
        <w:t>eighth</w:t>
      </w:r>
      <w:r w:rsidR="005B03FD" w:rsidRPr="003B5CFA">
        <w:rPr>
          <w:rFonts w:ascii="Times New Roman" w:hAnsi="Times New Roman" w:cs="Times New Roman"/>
          <w:sz w:val="24"/>
          <w:szCs w:val="24"/>
        </w:rPr>
        <w:t xml:space="preserve"> grade</w:t>
      </w:r>
      <w:r w:rsidR="002A4DCE" w:rsidRPr="003B5CFA">
        <w:rPr>
          <w:rFonts w:ascii="Times New Roman" w:hAnsi="Times New Roman" w:cs="Times New Roman"/>
          <w:sz w:val="24"/>
          <w:szCs w:val="24"/>
        </w:rPr>
        <w:t xml:space="preserve"> </w:t>
      </w:r>
      <w:r w:rsidR="00A42370" w:rsidRPr="003B5CFA">
        <w:rPr>
          <w:rFonts w:ascii="Times New Roman" w:hAnsi="Times New Roman" w:cs="Times New Roman"/>
          <w:sz w:val="24"/>
          <w:szCs w:val="24"/>
        </w:rPr>
        <w:t>English Language Arts classes</w:t>
      </w:r>
      <w:r w:rsidR="0019176E" w:rsidRPr="003B5CFA">
        <w:rPr>
          <w:rFonts w:ascii="Times New Roman" w:hAnsi="Times New Roman" w:cs="Times New Roman"/>
          <w:sz w:val="24"/>
          <w:szCs w:val="24"/>
        </w:rPr>
        <w:t xml:space="preserve"> at this school were recruited to participate in this study. </w:t>
      </w:r>
      <w:r w:rsidRPr="003B5CFA">
        <w:rPr>
          <w:rFonts w:ascii="Times New Roman" w:hAnsi="Times New Roman" w:cs="Times New Roman"/>
          <w:sz w:val="24"/>
          <w:szCs w:val="24"/>
        </w:rPr>
        <w:t>Although o</w:t>
      </w:r>
      <w:r w:rsidR="0019176E" w:rsidRPr="003B5CFA">
        <w:rPr>
          <w:rFonts w:ascii="Times New Roman" w:hAnsi="Times New Roman" w:cs="Times New Roman"/>
          <w:sz w:val="24"/>
          <w:szCs w:val="24"/>
        </w:rPr>
        <w:t>ne teacher declined due to scheduling conflicts</w:t>
      </w:r>
      <w:r w:rsidRPr="003B5CFA">
        <w:rPr>
          <w:rFonts w:ascii="Times New Roman" w:hAnsi="Times New Roman" w:cs="Times New Roman"/>
          <w:sz w:val="24"/>
          <w:szCs w:val="24"/>
        </w:rPr>
        <w:t>,</w:t>
      </w:r>
      <w:r w:rsidR="0019176E" w:rsidRPr="003B5CFA">
        <w:rPr>
          <w:rFonts w:ascii="Times New Roman" w:hAnsi="Times New Roman" w:cs="Times New Roman"/>
          <w:sz w:val="24"/>
          <w:szCs w:val="24"/>
        </w:rPr>
        <w:t xml:space="preserve"> the other teacher </w:t>
      </w:r>
      <w:r w:rsidRPr="003B5CFA">
        <w:rPr>
          <w:rFonts w:ascii="Times New Roman" w:hAnsi="Times New Roman" w:cs="Times New Roman"/>
          <w:sz w:val="24"/>
          <w:szCs w:val="24"/>
        </w:rPr>
        <w:t xml:space="preserve">agreed to </w:t>
      </w:r>
      <w:r w:rsidR="0019176E" w:rsidRPr="003B5CFA">
        <w:rPr>
          <w:rFonts w:ascii="Times New Roman" w:hAnsi="Times New Roman" w:cs="Times New Roman"/>
          <w:sz w:val="24"/>
          <w:szCs w:val="24"/>
        </w:rPr>
        <w:t>participate</w:t>
      </w:r>
      <w:r w:rsidRPr="003B5CFA">
        <w:rPr>
          <w:rFonts w:ascii="Times New Roman" w:hAnsi="Times New Roman" w:cs="Times New Roman"/>
          <w:sz w:val="24"/>
          <w:szCs w:val="24"/>
        </w:rPr>
        <w:t xml:space="preserve"> with all four sections of her English Language Arts classes (</w:t>
      </w:r>
      <w:r w:rsidRPr="003B5CFA">
        <w:rPr>
          <w:rFonts w:ascii="Times New Roman" w:hAnsi="Times New Roman" w:cs="Times New Roman"/>
          <w:i/>
          <w:iCs/>
          <w:sz w:val="24"/>
          <w:szCs w:val="24"/>
        </w:rPr>
        <w:t>N</w:t>
      </w:r>
      <w:r w:rsidR="004C260C" w:rsidRPr="003B5CFA">
        <w:rPr>
          <w:rFonts w:ascii="Times New Roman" w:hAnsi="Times New Roman" w:cs="Times New Roman"/>
          <w:i/>
          <w:iCs/>
          <w:sz w:val="24"/>
          <w:szCs w:val="24"/>
        </w:rPr>
        <w:t xml:space="preserve"> </w:t>
      </w:r>
      <w:r w:rsidRPr="003B5CFA">
        <w:rPr>
          <w:rFonts w:ascii="Times New Roman" w:hAnsi="Times New Roman" w:cs="Times New Roman"/>
          <w:sz w:val="24"/>
          <w:szCs w:val="24"/>
        </w:rPr>
        <w:t>=</w:t>
      </w:r>
      <w:r w:rsidR="004C260C" w:rsidRPr="003B5CFA">
        <w:rPr>
          <w:rFonts w:ascii="Times New Roman" w:hAnsi="Times New Roman" w:cs="Times New Roman"/>
          <w:sz w:val="24"/>
          <w:szCs w:val="24"/>
        </w:rPr>
        <w:t xml:space="preserve"> </w:t>
      </w:r>
      <w:r w:rsidRPr="003B5CFA">
        <w:rPr>
          <w:rFonts w:ascii="Times New Roman" w:hAnsi="Times New Roman" w:cs="Times New Roman"/>
          <w:sz w:val="24"/>
          <w:szCs w:val="24"/>
        </w:rPr>
        <w:t>89)</w:t>
      </w:r>
      <w:r w:rsidR="0019176E" w:rsidRPr="003B5CFA">
        <w:rPr>
          <w:rFonts w:ascii="Times New Roman" w:hAnsi="Times New Roman" w:cs="Times New Roman"/>
          <w:sz w:val="24"/>
          <w:szCs w:val="24"/>
        </w:rPr>
        <w:t>.</w:t>
      </w:r>
      <w:r w:rsidR="00EC4BD3" w:rsidRPr="003B5CFA">
        <w:rPr>
          <w:rFonts w:ascii="Times New Roman" w:hAnsi="Times New Roman" w:cs="Times New Roman"/>
          <w:sz w:val="24"/>
          <w:szCs w:val="24"/>
        </w:rPr>
        <w:t xml:space="preserve"> Recruiting </w:t>
      </w:r>
      <w:r w:rsidR="00ED2FCB" w:rsidRPr="003B5CFA">
        <w:rPr>
          <w:rFonts w:ascii="Times New Roman" w:hAnsi="Times New Roman" w:cs="Times New Roman"/>
          <w:sz w:val="24"/>
          <w:szCs w:val="24"/>
        </w:rPr>
        <w:t>eighth grade participants was the first and most significant departure from the methods of McMaster et al. (2011).</w:t>
      </w:r>
    </w:p>
    <w:p w14:paraId="5A8EFD4C" w14:textId="77777777" w:rsidR="002A4DCE" w:rsidRPr="003B5CFA" w:rsidRDefault="002A4DCE" w:rsidP="4ACA4796">
      <w:pPr>
        <w:spacing w:after="0" w:line="480" w:lineRule="auto"/>
        <w:rPr>
          <w:rFonts w:ascii="Times New Roman" w:hAnsi="Times New Roman" w:cs="Times New Roman"/>
          <w:b/>
          <w:bCs/>
          <w:sz w:val="24"/>
          <w:szCs w:val="24"/>
        </w:rPr>
      </w:pPr>
      <w:r w:rsidRPr="003B5CFA">
        <w:rPr>
          <w:rFonts w:ascii="Times New Roman" w:hAnsi="Times New Roman" w:cs="Times New Roman"/>
          <w:b/>
          <w:bCs/>
          <w:sz w:val="24"/>
          <w:szCs w:val="24"/>
        </w:rPr>
        <w:t>Measures</w:t>
      </w:r>
    </w:p>
    <w:p w14:paraId="4730CCC0" w14:textId="30BDF988" w:rsidR="00354275" w:rsidRPr="003B5CFA" w:rsidRDefault="00CF684B" w:rsidP="008C5083">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Students responded t</w:t>
      </w:r>
      <w:r w:rsidR="003F2FD8" w:rsidRPr="003B5CFA">
        <w:rPr>
          <w:rFonts w:ascii="Times New Roman" w:hAnsi="Times New Roman" w:cs="Times New Roman"/>
          <w:sz w:val="24"/>
          <w:szCs w:val="24"/>
        </w:rPr>
        <w:t xml:space="preserve">o a weekly CBM </w:t>
      </w:r>
      <w:r w:rsidR="00552E07" w:rsidRPr="003B5CFA">
        <w:rPr>
          <w:rFonts w:ascii="Times New Roman" w:hAnsi="Times New Roman" w:cs="Times New Roman"/>
          <w:sz w:val="24"/>
          <w:szCs w:val="24"/>
        </w:rPr>
        <w:t xml:space="preserve">story starter </w:t>
      </w:r>
      <w:r w:rsidR="003F2FD8" w:rsidRPr="003B5CFA">
        <w:rPr>
          <w:rFonts w:ascii="Times New Roman" w:hAnsi="Times New Roman" w:cs="Times New Roman"/>
          <w:sz w:val="24"/>
          <w:szCs w:val="24"/>
        </w:rPr>
        <w:t>writing prompt</w:t>
      </w:r>
      <w:r w:rsidR="00552E07" w:rsidRPr="003B5CFA">
        <w:rPr>
          <w:rFonts w:ascii="Times New Roman" w:hAnsi="Times New Roman" w:cs="Times New Roman"/>
          <w:sz w:val="24"/>
          <w:szCs w:val="24"/>
        </w:rPr>
        <w:t xml:space="preserve"> that was randomly drawn from </w:t>
      </w:r>
      <w:r w:rsidR="00111C55" w:rsidRPr="003B5CFA">
        <w:rPr>
          <w:rFonts w:ascii="Times New Roman" w:hAnsi="Times New Roman" w:cs="Times New Roman"/>
          <w:sz w:val="24"/>
          <w:szCs w:val="24"/>
        </w:rPr>
        <w:t>www.InterventionCentral.</w:t>
      </w:r>
      <w:r w:rsidR="008E677B" w:rsidRPr="003B5CFA">
        <w:rPr>
          <w:rFonts w:ascii="Times New Roman" w:hAnsi="Times New Roman" w:cs="Times New Roman"/>
          <w:sz w:val="24"/>
          <w:szCs w:val="24"/>
        </w:rPr>
        <w:t>org</w:t>
      </w:r>
      <w:r w:rsidR="00111C55" w:rsidRPr="003B5CFA">
        <w:rPr>
          <w:rFonts w:ascii="Times New Roman" w:hAnsi="Times New Roman" w:cs="Times New Roman"/>
          <w:sz w:val="24"/>
          <w:szCs w:val="24"/>
        </w:rPr>
        <w:t xml:space="preserve"> (i.e., </w:t>
      </w:r>
      <w:r w:rsidR="00552E07" w:rsidRPr="003B5CFA">
        <w:rPr>
          <w:rFonts w:ascii="Times New Roman" w:hAnsi="Times New Roman" w:cs="Times New Roman"/>
          <w:sz w:val="24"/>
          <w:szCs w:val="24"/>
        </w:rPr>
        <w:t>Wright</w:t>
      </w:r>
      <w:r w:rsidR="00111C55" w:rsidRPr="003B5CFA">
        <w:rPr>
          <w:rFonts w:ascii="Times New Roman" w:hAnsi="Times New Roman" w:cs="Times New Roman"/>
          <w:sz w:val="24"/>
          <w:szCs w:val="24"/>
        </w:rPr>
        <w:t xml:space="preserve">, </w:t>
      </w:r>
      <w:r w:rsidR="00552E07" w:rsidRPr="003B5CFA">
        <w:rPr>
          <w:rFonts w:ascii="Times New Roman" w:hAnsi="Times New Roman" w:cs="Times New Roman"/>
          <w:sz w:val="24"/>
          <w:szCs w:val="24"/>
        </w:rPr>
        <w:t>n.d.)</w:t>
      </w:r>
      <w:r w:rsidR="003F2FD8" w:rsidRPr="003B5CFA">
        <w:rPr>
          <w:rFonts w:ascii="Times New Roman" w:hAnsi="Times New Roman" w:cs="Times New Roman"/>
          <w:sz w:val="24"/>
          <w:szCs w:val="24"/>
        </w:rPr>
        <w:t>.</w:t>
      </w:r>
      <w:r w:rsidR="00111C55" w:rsidRPr="003B5CFA">
        <w:rPr>
          <w:rFonts w:ascii="Times New Roman" w:hAnsi="Times New Roman" w:cs="Times New Roman"/>
          <w:sz w:val="24"/>
          <w:szCs w:val="24"/>
        </w:rPr>
        <w:t xml:space="preserve"> Intervention Central</w:t>
      </w:r>
      <w:r w:rsidR="00912E3A" w:rsidRPr="003B5CFA">
        <w:rPr>
          <w:rFonts w:ascii="Times New Roman" w:hAnsi="Times New Roman" w:cs="Times New Roman"/>
          <w:sz w:val="24"/>
          <w:szCs w:val="24"/>
        </w:rPr>
        <w:t xml:space="preserve"> is a teacher resource website that</w:t>
      </w:r>
      <w:r w:rsidR="00111C55" w:rsidRPr="003B5CFA">
        <w:rPr>
          <w:rFonts w:ascii="Times New Roman" w:hAnsi="Times New Roman" w:cs="Times New Roman"/>
          <w:sz w:val="24"/>
          <w:szCs w:val="24"/>
        </w:rPr>
        <w:t xml:space="preserve"> provides </w:t>
      </w:r>
      <w:r w:rsidR="0024513D" w:rsidRPr="003B5CFA">
        <w:rPr>
          <w:rFonts w:ascii="Times New Roman" w:hAnsi="Times New Roman" w:cs="Times New Roman"/>
          <w:sz w:val="24"/>
          <w:szCs w:val="24"/>
        </w:rPr>
        <w:t xml:space="preserve">20 </w:t>
      </w:r>
      <w:r w:rsidR="00111C55" w:rsidRPr="003B5CFA">
        <w:rPr>
          <w:rFonts w:ascii="Times New Roman" w:hAnsi="Times New Roman" w:cs="Times New Roman"/>
          <w:sz w:val="24"/>
          <w:szCs w:val="24"/>
        </w:rPr>
        <w:t xml:space="preserve">free </w:t>
      </w:r>
      <w:r w:rsidR="00912E3A" w:rsidRPr="003B5CFA">
        <w:rPr>
          <w:rFonts w:ascii="Times New Roman" w:hAnsi="Times New Roman" w:cs="Times New Roman"/>
          <w:sz w:val="24"/>
          <w:szCs w:val="24"/>
        </w:rPr>
        <w:t>story starter prompts and a writing prompt generator.</w:t>
      </w:r>
      <w:r w:rsidR="00E163EC" w:rsidRPr="003B5CFA">
        <w:rPr>
          <w:rFonts w:ascii="Times New Roman" w:hAnsi="Times New Roman" w:cs="Times New Roman"/>
          <w:sz w:val="24"/>
          <w:szCs w:val="24"/>
        </w:rPr>
        <w:t xml:space="preserve"> This website was chosen becaus</w:t>
      </w:r>
      <w:r w:rsidR="00886917" w:rsidRPr="003B5CFA">
        <w:rPr>
          <w:rFonts w:ascii="Times New Roman" w:hAnsi="Times New Roman" w:cs="Times New Roman"/>
          <w:sz w:val="24"/>
          <w:szCs w:val="24"/>
        </w:rPr>
        <w:t xml:space="preserve">e </w:t>
      </w:r>
      <w:r w:rsidR="007A4AD7" w:rsidRPr="003B5CFA">
        <w:rPr>
          <w:rFonts w:ascii="Times New Roman" w:hAnsi="Times New Roman" w:cs="Times New Roman"/>
          <w:sz w:val="24"/>
          <w:szCs w:val="24"/>
        </w:rPr>
        <w:t>it is easily accessible to teachers</w:t>
      </w:r>
      <w:r w:rsidR="005B4756" w:rsidRPr="003B5CFA">
        <w:rPr>
          <w:rFonts w:ascii="Times New Roman" w:hAnsi="Times New Roman" w:cs="Times New Roman"/>
          <w:sz w:val="24"/>
          <w:szCs w:val="24"/>
        </w:rPr>
        <w:t xml:space="preserve"> and provides other progress monitoring tools</w:t>
      </w:r>
      <w:r w:rsidR="00F1037F" w:rsidRPr="003B5CFA">
        <w:rPr>
          <w:rFonts w:ascii="Times New Roman" w:hAnsi="Times New Roman" w:cs="Times New Roman"/>
          <w:sz w:val="24"/>
          <w:szCs w:val="24"/>
        </w:rPr>
        <w:t xml:space="preserve">, </w:t>
      </w:r>
      <w:r w:rsidR="009516C4" w:rsidRPr="003B5CFA">
        <w:rPr>
          <w:rFonts w:ascii="Times New Roman" w:hAnsi="Times New Roman" w:cs="Times New Roman"/>
          <w:sz w:val="24"/>
          <w:szCs w:val="24"/>
        </w:rPr>
        <w:t>like</w:t>
      </w:r>
      <w:r w:rsidR="00F1037F" w:rsidRPr="003B5CFA">
        <w:rPr>
          <w:rFonts w:ascii="Times New Roman" w:hAnsi="Times New Roman" w:cs="Times New Roman"/>
          <w:sz w:val="24"/>
          <w:szCs w:val="24"/>
        </w:rPr>
        <w:t xml:space="preserve"> graphing resources that can be used to facilitate instructional decisions</w:t>
      </w:r>
      <w:r w:rsidR="005B4756" w:rsidRPr="003B5CFA">
        <w:rPr>
          <w:rFonts w:ascii="Times New Roman" w:hAnsi="Times New Roman" w:cs="Times New Roman"/>
          <w:sz w:val="24"/>
          <w:szCs w:val="24"/>
        </w:rPr>
        <w:t>.</w:t>
      </w:r>
      <w:r w:rsidR="003F2FD8" w:rsidRPr="003B5CFA">
        <w:rPr>
          <w:rFonts w:ascii="Times New Roman" w:hAnsi="Times New Roman" w:cs="Times New Roman"/>
          <w:sz w:val="24"/>
          <w:szCs w:val="24"/>
        </w:rPr>
        <w:t xml:space="preserve"> </w:t>
      </w:r>
    </w:p>
    <w:p w14:paraId="3A9833A3" w14:textId="7E40E713" w:rsidR="00F95277" w:rsidRPr="003B5CFA" w:rsidRDefault="008435F7" w:rsidP="008C5083">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Each story starter had the opening line of a story</w:t>
      </w:r>
      <w:r w:rsidR="003F2FD8" w:rsidRPr="003B5CFA">
        <w:rPr>
          <w:rFonts w:ascii="Times New Roman" w:hAnsi="Times New Roman" w:cs="Times New Roman"/>
          <w:sz w:val="24"/>
          <w:szCs w:val="24"/>
        </w:rPr>
        <w:t xml:space="preserve"> followed by an ellipses mark. </w:t>
      </w:r>
      <w:r w:rsidR="00F95277" w:rsidRPr="003B5CFA">
        <w:rPr>
          <w:rFonts w:ascii="Times New Roman" w:hAnsi="Times New Roman" w:cs="Times New Roman"/>
          <w:sz w:val="24"/>
          <w:szCs w:val="24"/>
        </w:rPr>
        <w:t>See Figure 1 for the list of story starters</w:t>
      </w:r>
      <w:r w:rsidR="00354275" w:rsidRPr="003B5CFA">
        <w:rPr>
          <w:rFonts w:ascii="Times New Roman" w:hAnsi="Times New Roman" w:cs="Times New Roman"/>
          <w:sz w:val="24"/>
          <w:szCs w:val="24"/>
        </w:rPr>
        <w:t xml:space="preserve">. Story starters are listed in </w:t>
      </w:r>
      <w:r w:rsidR="00552E07" w:rsidRPr="003B5CFA">
        <w:rPr>
          <w:rFonts w:ascii="Times New Roman" w:hAnsi="Times New Roman" w:cs="Times New Roman"/>
          <w:sz w:val="24"/>
          <w:szCs w:val="24"/>
        </w:rPr>
        <w:t xml:space="preserve">the </w:t>
      </w:r>
      <w:r w:rsidR="00F95277" w:rsidRPr="003B5CFA">
        <w:rPr>
          <w:rFonts w:ascii="Times New Roman" w:hAnsi="Times New Roman" w:cs="Times New Roman"/>
          <w:sz w:val="24"/>
          <w:szCs w:val="24"/>
        </w:rPr>
        <w:t>order they were presented to students.</w:t>
      </w:r>
      <w:r w:rsidR="00703AC5" w:rsidRPr="003B5CFA">
        <w:rPr>
          <w:rFonts w:ascii="Times New Roman" w:hAnsi="Times New Roman" w:cs="Times New Roman"/>
          <w:sz w:val="24"/>
          <w:szCs w:val="24"/>
        </w:rPr>
        <w:t xml:space="preserve"> Examining writing prompts exclusively was the second departure from McMaster et al.’s (2011) procedures</w:t>
      </w:r>
      <w:r w:rsidR="00BF7346" w:rsidRPr="003B5CFA">
        <w:rPr>
          <w:rFonts w:ascii="Times New Roman" w:hAnsi="Times New Roman" w:cs="Times New Roman"/>
          <w:sz w:val="24"/>
          <w:szCs w:val="24"/>
        </w:rPr>
        <w:t>. McMaster et al. examined story starters, sentence copying prompts</w:t>
      </w:r>
      <w:r w:rsidR="00C17070" w:rsidRPr="003B5CFA">
        <w:rPr>
          <w:rFonts w:ascii="Times New Roman" w:hAnsi="Times New Roman" w:cs="Times New Roman"/>
          <w:sz w:val="24"/>
          <w:szCs w:val="24"/>
        </w:rPr>
        <w:t xml:space="preserve"> (students copy text provided for them)</w:t>
      </w:r>
      <w:r w:rsidR="00BF7346" w:rsidRPr="003B5CFA">
        <w:rPr>
          <w:rFonts w:ascii="Times New Roman" w:hAnsi="Times New Roman" w:cs="Times New Roman"/>
          <w:sz w:val="24"/>
          <w:szCs w:val="24"/>
        </w:rPr>
        <w:t xml:space="preserve">, and </w:t>
      </w:r>
      <w:r w:rsidR="00C17070" w:rsidRPr="003B5CFA">
        <w:rPr>
          <w:rFonts w:ascii="Times New Roman" w:hAnsi="Times New Roman" w:cs="Times New Roman"/>
          <w:sz w:val="24"/>
          <w:szCs w:val="24"/>
        </w:rPr>
        <w:t xml:space="preserve">picture-word prompts (students are given a </w:t>
      </w:r>
      <w:r w:rsidR="00AF2E34" w:rsidRPr="003B5CFA">
        <w:rPr>
          <w:rFonts w:ascii="Times New Roman" w:hAnsi="Times New Roman" w:cs="Times New Roman"/>
          <w:sz w:val="24"/>
          <w:szCs w:val="24"/>
        </w:rPr>
        <w:t xml:space="preserve">word with illustrating </w:t>
      </w:r>
      <w:r w:rsidR="00C17070" w:rsidRPr="003B5CFA">
        <w:rPr>
          <w:rFonts w:ascii="Times New Roman" w:hAnsi="Times New Roman" w:cs="Times New Roman"/>
          <w:sz w:val="24"/>
          <w:szCs w:val="24"/>
        </w:rPr>
        <w:t xml:space="preserve">picture and directed to </w:t>
      </w:r>
      <w:r w:rsidR="00AF2E34" w:rsidRPr="003B5CFA">
        <w:rPr>
          <w:rFonts w:ascii="Times New Roman" w:hAnsi="Times New Roman" w:cs="Times New Roman"/>
          <w:sz w:val="24"/>
          <w:szCs w:val="24"/>
        </w:rPr>
        <w:t>write a sentence using the word</w:t>
      </w:r>
      <w:r w:rsidR="00A44625" w:rsidRPr="003B5CFA">
        <w:rPr>
          <w:rFonts w:ascii="Times New Roman" w:hAnsi="Times New Roman" w:cs="Times New Roman"/>
          <w:sz w:val="24"/>
          <w:szCs w:val="24"/>
        </w:rPr>
        <w:t>)</w:t>
      </w:r>
      <w:r w:rsidR="00C17070" w:rsidRPr="003B5CFA">
        <w:rPr>
          <w:rFonts w:ascii="Times New Roman" w:hAnsi="Times New Roman" w:cs="Times New Roman"/>
          <w:sz w:val="24"/>
          <w:szCs w:val="24"/>
        </w:rPr>
        <w:t>.</w:t>
      </w:r>
      <w:r w:rsidR="00A44625" w:rsidRPr="003B5CFA">
        <w:rPr>
          <w:rFonts w:ascii="Times New Roman" w:hAnsi="Times New Roman" w:cs="Times New Roman"/>
          <w:sz w:val="24"/>
          <w:szCs w:val="24"/>
        </w:rPr>
        <w:t xml:space="preserve"> Of these three prompts, story starters seemed most appropriate for eighth grade students. Also, Romig et al. (2020) found </w:t>
      </w:r>
      <w:r w:rsidR="004D2D13" w:rsidRPr="003B5CFA">
        <w:rPr>
          <w:rFonts w:ascii="Times New Roman" w:hAnsi="Times New Roman" w:cs="Times New Roman"/>
          <w:sz w:val="24"/>
          <w:szCs w:val="24"/>
        </w:rPr>
        <w:t xml:space="preserve">story starters </w:t>
      </w:r>
      <w:r w:rsidR="00E3511D" w:rsidRPr="003B5CFA">
        <w:rPr>
          <w:rFonts w:ascii="Times New Roman" w:hAnsi="Times New Roman" w:cs="Times New Roman"/>
          <w:sz w:val="24"/>
          <w:szCs w:val="24"/>
        </w:rPr>
        <w:t xml:space="preserve">were </w:t>
      </w:r>
      <w:r w:rsidR="004D2D13" w:rsidRPr="003B5CFA">
        <w:rPr>
          <w:rFonts w:ascii="Times New Roman" w:hAnsi="Times New Roman" w:cs="Times New Roman"/>
          <w:sz w:val="24"/>
          <w:szCs w:val="24"/>
        </w:rPr>
        <w:t>the most frequently researched CBM-W prompt for students in sixth through twelfth grades.</w:t>
      </w:r>
    </w:p>
    <w:p w14:paraId="28E63C77" w14:textId="74FBBC0C" w:rsidR="002A4DCE" w:rsidRPr="003B5CFA" w:rsidRDefault="002A4DCE" w:rsidP="4ACA4796">
      <w:pPr>
        <w:spacing w:after="0" w:line="480" w:lineRule="auto"/>
        <w:rPr>
          <w:rFonts w:ascii="Times New Roman" w:hAnsi="Times New Roman" w:cs="Times New Roman"/>
          <w:sz w:val="24"/>
          <w:szCs w:val="24"/>
        </w:rPr>
      </w:pPr>
      <w:r w:rsidRPr="003B5CFA">
        <w:rPr>
          <w:rFonts w:ascii="Times New Roman" w:hAnsi="Times New Roman" w:cs="Times New Roman"/>
          <w:b/>
          <w:bCs/>
          <w:i/>
          <w:iCs/>
          <w:sz w:val="24"/>
          <w:szCs w:val="24"/>
        </w:rPr>
        <w:t xml:space="preserve">Scoring </w:t>
      </w:r>
      <w:r w:rsidR="008C5083" w:rsidRPr="003B5CFA">
        <w:rPr>
          <w:rFonts w:ascii="Times New Roman" w:hAnsi="Times New Roman" w:cs="Times New Roman"/>
          <w:b/>
          <w:bCs/>
          <w:i/>
          <w:iCs/>
          <w:sz w:val="24"/>
          <w:szCs w:val="24"/>
        </w:rPr>
        <w:t>P</w:t>
      </w:r>
      <w:r w:rsidRPr="003B5CFA">
        <w:rPr>
          <w:rFonts w:ascii="Times New Roman" w:hAnsi="Times New Roman" w:cs="Times New Roman"/>
          <w:b/>
          <w:bCs/>
          <w:i/>
          <w:iCs/>
          <w:sz w:val="24"/>
          <w:szCs w:val="24"/>
        </w:rPr>
        <w:t>rocedures</w:t>
      </w:r>
    </w:p>
    <w:p w14:paraId="6AE370EC" w14:textId="1AEDCFB9" w:rsidR="002A4DCE" w:rsidRPr="003B5CFA" w:rsidRDefault="00F95277" w:rsidP="4ACA4796">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lastRenderedPageBreak/>
        <w:t xml:space="preserve">Each writing prompt was scored </w:t>
      </w:r>
      <w:r w:rsidR="00517619" w:rsidRPr="003B5CFA">
        <w:rPr>
          <w:rFonts w:ascii="Times New Roman" w:hAnsi="Times New Roman" w:cs="Times New Roman"/>
          <w:sz w:val="24"/>
          <w:szCs w:val="24"/>
        </w:rPr>
        <w:t xml:space="preserve">using rules from Hosp et al. (2016) </w:t>
      </w:r>
      <w:r w:rsidRPr="003B5CFA">
        <w:rPr>
          <w:rFonts w:ascii="Times New Roman" w:hAnsi="Times New Roman" w:cs="Times New Roman"/>
          <w:sz w:val="24"/>
          <w:szCs w:val="24"/>
        </w:rPr>
        <w:t xml:space="preserve">for </w:t>
      </w:r>
      <w:r w:rsidR="00517619" w:rsidRPr="003B5CFA">
        <w:rPr>
          <w:rFonts w:ascii="Times New Roman" w:hAnsi="Times New Roman" w:cs="Times New Roman"/>
          <w:sz w:val="24"/>
          <w:szCs w:val="24"/>
        </w:rPr>
        <w:t xml:space="preserve">the </w:t>
      </w:r>
      <w:r w:rsidRPr="003B5CFA">
        <w:rPr>
          <w:rFonts w:ascii="Times New Roman" w:hAnsi="Times New Roman" w:cs="Times New Roman"/>
          <w:sz w:val="24"/>
          <w:szCs w:val="24"/>
        </w:rPr>
        <w:t xml:space="preserve">four CBM scoring procedures: words written, words spelled correctly, correct word sequences, and correct minus incorrect word sequences. </w:t>
      </w:r>
      <w:r w:rsidR="00273389" w:rsidRPr="003B5CFA">
        <w:rPr>
          <w:rFonts w:ascii="Times New Roman" w:hAnsi="Times New Roman" w:cs="Times New Roman"/>
          <w:sz w:val="24"/>
          <w:szCs w:val="24"/>
        </w:rPr>
        <w:t>See Figure 2 for an illustration of scoring procedures.</w:t>
      </w:r>
    </w:p>
    <w:p w14:paraId="326FF79C" w14:textId="4A202AAB" w:rsidR="00F95277" w:rsidRPr="003B5CFA" w:rsidRDefault="00F95277" w:rsidP="00010667">
      <w:pPr>
        <w:spacing w:after="0" w:line="480" w:lineRule="auto"/>
        <w:rPr>
          <w:rFonts w:ascii="Times New Roman" w:hAnsi="Times New Roman" w:cs="Times New Roman"/>
          <w:sz w:val="24"/>
          <w:szCs w:val="24"/>
        </w:rPr>
      </w:pPr>
      <w:r w:rsidRPr="003B5CFA">
        <w:rPr>
          <w:rFonts w:ascii="Times New Roman" w:hAnsi="Times New Roman" w:cs="Times New Roman"/>
          <w:sz w:val="24"/>
          <w:szCs w:val="24"/>
        </w:rPr>
        <w:tab/>
      </w:r>
      <w:r w:rsidRPr="003B5CFA">
        <w:rPr>
          <w:rFonts w:ascii="Times New Roman" w:hAnsi="Times New Roman" w:cs="Times New Roman"/>
          <w:b/>
          <w:bCs/>
          <w:i/>
          <w:iCs/>
          <w:sz w:val="24"/>
          <w:szCs w:val="24"/>
        </w:rPr>
        <w:t>W</w:t>
      </w:r>
      <w:r w:rsidR="008C5083" w:rsidRPr="003B5CFA">
        <w:rPr>
          <w:rFonts w:ascii="Times New Roman" w:hAnsi="Times New Roman" w:cs="Times New Roman"/>
          <w:b/>
          <w:bCs/>
          <w:i/>
          <w:iCs/>
          <w:sz w:val="24"/>
          <w:szCs w:val="24"/>
        </w:rPr>
        <w:t>ords W</w:t>
      </w:r>
      <w:r w:rsidRPr="003B5CFA">
        <w:rPr>
          <w:rFonts w:ascii="Times New Roman" w:hAnsi="Times New Roman" w:cs="Times New Roman"/>
          <w:b/>
          <w:bCs/>
          <w:i/>
          <w:iCs/>
          <w:sz w:val="24"/>
          <w:szCs w:val="24"/>
        </w:rPr>
        <w:t>ritten</w:t>
      </w:r>
      <w:r w:rsidR="6546BF0F" w:rsidRPr="003B5CFA">
        <w:rPr>
          <w:rFonts w:ascii="Times New Roman" w:hAnsi="Times New Roman" w:cs="Times New Roman"/>
          <w:b/>
          <w:bCs/>
          <w:i/>
          <w:iCs/>
          <w:sz w:val="24"/>
          <w:szCs w:val="24"/>
        </w:rPr>
        <w:t xml:space="preserve">. </w:t>
      </w:r>
      <w:r w:rsidR="00AC3106" w:rsidRPr="003B5CFA">
        <w:rPr>
          <w:rFonts w:ascii="Times New Roman" w:hAnsi="Times New Roman" w:cs="Times New Roman"/>
          <w:sz w:val="24"/>
          <w:szCs w:val="24"/>
        </w:rPr>
        <w:t>WW</w:t>
      </w:r>
      <w:r w:rsidR="004561B0" w:rsidRPr="003B5CFA">
        <w:rPr>
          <w:rFonts w:ascii="Times New Roman" w:hAnsi="Times New Roman" w:cs="Times New Roman"/>
          <w:sz w:val="24"/>
          <w:szCs w:val="24"/>
        </w:rPr>
        <w:t xml:space="preserve"> </w:t>
      </w:r>
      <w:r w:rsidR="006074A0" w:rsidRPr="003B5CFA">
        <w:rPr>
          <w:rFonts w:ascii="Times New Roman" w:hAnsi="Times New Roman" w:cs="Times New Roman"/>
          <w:sz w:val="24"/>
          <w:szCs w:val="24"/>
        </w:rPr>
        <w:t>was defined as any two adjacent letters offset by a space on either side</w:t>
      </w:r>
      <w:r w:rsidR="00AC3106" w:rsidRPr="003B5CFA">
        <w:rPr>
          <w:rFonts w:ascii="Times New Roman" w:hAnsi="Times New Roman" w:cs="Times New Roman"/>
          <w:sz w:val="24"/>
          <w:szCs w:val="24"/>
        </w:rPr>
        <w:t xml:space="preserve"> plus single letter words </w:t>
      </w:r>
      <w:r w:rsidR="00AC3106" w:rsidRPr="003B5CFA">
        <w:rPr>
          <w:rFonts w:ascii="Times New Roman" w:hAnsi="Times New Roman" w:cs="Times New Roman"/>
          <w:i/>
          <w:iCs/>
          <w:sz w:val="24"/>
          <w:szCs w:val="24"/>
        </w:rPr>
        <w:t xml:space="preserve">I </w:t>
      </w:r>
      <w:r w:rsidR="00AC3106" w:rsidRPr="003B5CFA">
        <w:rPr>
          <w:rFonts w:ascii="Times New Roman" w:hAnsi="Times New Roman" w:cs="Times New Roman"/>
          <w:sz w:val="24"/>
          <w:szCs w:val="24"/>
        </w:rPr>
        <w:t xml:space="preserve">and </w:t>
      </w:r>
      <w:r w:rsidR="00AC3106" w:rsidRPr="003B5CFA">
        <w:rPr>
          <w:rFonts w:ascii="Times New Roman" w:hAnsi="Times New Roman" w:cs="Times New Roman"/>
          <w:i/>
          <w:iCs/>
          <w:sz w:val="24"/>
          <w:szCs w:val="24"/>
        </w:rPr>
        <w:t>a</w:t>
      </w:r>
      <w:r w:rsidR="006074A0" w:rsidRPr="003B5CFA">
        <w:rPr>
          <w:rFonts w:ascii="Times New Roman" w:hAnsi="Times New Roman" w:cs="Times New Roman"/>
          <w:sz w:val="24"/>
          <w:szCs w:val="24"/>
        </w:rPr>
        <w:t xml:space="preserve">. </w:t>
      </w:r>
      <w:r w:rsidR="004561B0" w:rsidRPr="003B5CFA">
        <w:rPr>
          <w:rFonts w:ascii="Times New Roman" w:hAnsi="Times New Roman" w:cs="Times New Roman"/>
          <w:sz w:val="24"/>
          <w:szCs w:val="24"/>
        </w:rPr>
        <w:t>Words</w:t>
      </w:r>
      <w:r w:rsidR="006074A0" w:rsidRPr="003B5CFA">
        <w:rPr>
          <w:rFonts w:ascii="Times New Roman" w:hAnsi="Times New Roman" w:cs="Times New Roman"/>
          <w:sz w:val="24"/>
          <w:szCs w:val="24"/>
        </w:rPr>
        <w:t xml:space="preserve"> did not have to be spelled correctly, make sense in the sentence, be capitalized correctly, or be punctuated correctly. </w:t>
      </w:r>
      <w:r w:rsidR="005B03FD" w:rsidRPr="003B5CFA">
        <w:rPr>
          <w:rFonts w:ascii="Times New Roman" w:hAnsi="Times New Roman" w:cs="Times New Roman"/>
          <w:sz w:val="24"/>
          <w:szCs w:val="24"/>
        </w:rPr>
        <w:t>In a meta-analysis of CBM</w:t>
      </w:r>
      <w:r w:rsidR="00052FE9" w:rsidRPr="003B5CFA">
        <w:rPr>
          <w:rFonts w:ascii="Times New Roman" w:hAnsi="Times New Roman" w:cs="Times New Roman"/>
          <w:sz w:val="24"/>
          <w:szCs w:val="24"/>
        </w:rPr>
        <w:t>-</w:t>
      </w:r>
      <w:r w:rsidR="005B03FD" w:rsidRPr="003B5CFA">
        <w:rPr>
          <w:rFonts w:ascii="Times New Roman" w:hAnsi="Times New Roman" w:cs="Times New Roman"/>
          <w:sz w:val="24"/>
          <w:szCs w:val="24"/>
        </w:rPr>
        <w:t xml:space="preserve">W scoring procedures, </w:t>
      </w:r>
      <w:r w:rsidR="00CC3781" w:rsidRPr="003B5CFA">
        <w:rPr>
          <w:rFonts w:ascii="Times New Roman" w:hAnsi="Times New Roman" w:cs="Times New Roman"/>
          <w:sz w:val="24"/>
          <w:szCs w:val="24"/>
        </w:rPr>
        <w:t>Romig et al.</w:t>
      </w:r>
      <w:r w:rsidR="006074A0" w:rsidRPr="003B5CFA">
        <w:rPr>
          <w:rFonts w:ascii="Times New Roman" w:hAnsi="Times New Roman" w:cs="Times New Roman"/>
          <w:sz w:val="24"/>
          <w:szCs w:val="24"/>
        </w:rPr>
        <w:t xml:space="preserve"> (2017) found </w:t>
      </w:r>
      <w:r w:rsidR="002F278F" w:rsidRPr="003B5CFA">
        <w:rPr>
          <w:rFonts w:ascii="Times New Roman" w:hAnsi="Times New Roman" w:cs="Times New Roman"/>
          <w:sz w:val="24"/>
          <w:szCs w:val="24"/>
        </w:rPr>
        <w:t>WW</w:t>
      </w:r>
      <w:r w:rsidR="006074A0" w:rsidRPr="003B5CFA">
        <w:rPr>
          <w:rFonts w:ascii="Times New Roman" w:hAnsi="Times New Roman" w:cs="Times New Roman"/>
          <w:sz w:val="24"/>
          <w:szCs w:val="24"/>
        </w:rPr>
        <w:t xml:space="preserve"> had an </w:t>
      </w:r>
      <w:r w:rsidR="005B03FD" w:rsidRPr="003B5CFA">
        <w:rPr>
          <w:rFonts w:ascii="Times New Roman" w:hAnsi="Times New Roman" w:cs="Times New Roman"/>
          <w:sz w:val="24"/>
          <w:szCs w:val="24"/>
        </w:rPr>
        <w:t>average (weighted by sample size) crite</w:t>
      </w:r>
      <w:r w:rsidR="00AC3106" w:rsidRPr="003B5CFA">
        <w:rPr>
          <w:rFonts w:ascii="Times New Roman" w:hAnsi="Times New Roman" w:cs="Times New Roman"/>
          <w:sz w:val="24"/>
          <w:szCs w:val="24"/>
        </w:rPr>
        <w:t xml:space="preserve">rion validity coefficient of .32 for students in </w:t>
      </w:r>
      <w:r w:rsidR="00177FD7" w:rsidRPr="003B5CFA">
        <w:rPr>
          <w:rFonts w:ascii="Times New Roman" w:hAnsi="Times New Roman" w:cs="Times New Roman"/>
          <w:sz w:val="24"/>
          <w:szCs w:val="24"/>
        </w:rPr>
        <w:t>sixth</w:t>
      </w:r>
      <w:r w:rsidR="0024478C" w:rsidRPr="003B5CFA">
        <w:rPr>
          <w:rFonts w:ascii="Times New Roman" w:hAnsi="Times New Roman" w:cs="Times New Roman"/>
          <w:sz w:val="24"/>
          <w:szCs w:val="24"/>
        </w:rPr>
        <w:t xml:space="preserve"> through </w:t>
      </w:r>
      <w:r w:rsidR="00177FD7" w:rsidRPr="003B5CFA">
        <w:rPr>
          <w:rFonts w:ascii="Times New Roman" w:hAnsi="Times New Roman" w:cs="Times New Roman"/>
          <w:sz w:val="24"/>
          <w:szCs w:val="24"/>
        </w:rPr>
        <w:t>eighth</w:t>
      </w:r>
      <w:r w:rsidR="00AC3106" w:rsidRPr="003B5CFA">
        <w:rPr>
          <w:rFonts w:ascii="Times New Roman" w:hAnsi="Times New Roman" w:cs="Times New Roman"/>
          <w:sz w:val="24"/>
          <w:szCs w:val="24"/>
        </w:rPr>
        <w:t xml:space="preserve"> grades.</w:t>
      </w:r>
    </w:p>
    <w:p w14:paraId="0C7AE87A" w14:textId="3ED95E7E" w:rsidR="00F95277" w:rsidRPr="003B5CFA" w:rsidRDefault="00F95277" w:rsidP="002A4DCE">
      <w:pPr>
        <w:spacing w:after="0" w:line="480" w:lineRule="auto"/>
        <w:rPr>
          <w:rFonts w:ascii="Times New Roman" w:hAnsi="Times New Roman" w:cs="Times New Roman"/>
          <w:sz w:val="24"/>
          <w:szCs w:val="24"/>
        </w:rPr>
      </w:pPr>
      <w:r w:rsidRPr="003B5CFA">
        <w:rPr>
          <w:rFonts w:ascii="Times New Roman" w:hAnsi="Times New Roman" w:cs="Times New Roman"/>
          <w:b/>
          <w:i/>
          <w:sz w:val="24"/>
          <w:szCs w:val="24"/>
        </w:rPr>
        <w:tab/>
      </w:r>
      <w:r w:rsidRPr="003B5CFA">
        <w:rPr>
          <w:rFonts w:ascii="Times New Roman" w:hAnsi="Times New Roman" w:cs="Times New Roman"/>
          <w:b/>
          <w:bCs/>
          <w:i/>
          <w:iCs/>
          <w:sz w:val="24"/>
          <w:szCs w:val="24"/>
        </w:rPr>
        <w:t xml:space="preserve">Words </w:t>
      </w:r>
      <w:r w:rsidR="00D14FD0" w:rsidRPr="003B5CFA">
        <w:rPr>
          <w:rFonts w:ascii="Times New Roman" w:hAnsi="Times New Roman" w:cs="Times New Roman"/>
          <w:b/>
          <w:bCs/>
          <w:i/>
          <w:iCs/>
          <w:sz w:val="24"/>
          <w:szCs w:val="24"/>
        </w:rPr>
        <w:t>S</w:t>
      </w:r>
      <w:r w:rsidRPr="003B5CFA">
        <w:rPr>
          <w:rFonts w:ascii="Times New Roman" w:hAnsi="Times New Roman" w:cs="Times New Roman"/>
          <w:b/>
          <w:bCs/>
          <w:i/>
          <w:iCs/>
          <w:sz w:val="24"/>
          <w:szCs w:val="24"/>
        </w:rPr>
        <w:t xml:space="preserve">pelled </w:t>
      </w:r>
      <w:r w:rsidR="00D14FD0" w:rsidRPr="003B5CFA">
        <w:rPr>
          <w:rFonts w:ascii="Times New Roman" w:hAnsi="Times New Roman" w:cs="Times New Roman"/>
          <w:b/>
          <w:bCs/>
          <w:i/>
          <w:iCs/>
          <w:sz w:val="24"/>
          <w:szCs w:val="24"/>
        </w:rPr>
        <w:t>C</w:t>
      </w:r>
      <w:r w:rsidRPr="003B5CFA">
        <w:rPr>
          <w:rFonts w:ascii="Times New Roman" w:hAnsi="Times New Roman" w:cs="Times New Roman"/>
          <w:b/>
          <w:bCs/>
          <w:i/>
          <w:iCs/>
          <w:sz w:val="24"/>
          <w:szCs w:val="24"/>
        </w:rPr>
        <w:t>orrectly.</w:t>
      </w:r>
      <w:r w:rsidR="005B03FD" w:rsidRPr="003B5CFA">
        <w:rPr>
          <w:rFonts w:ascii="Times New Roman" w:hAnsi="Times New Roman" w:cs="Times New Roman"/>
          <w:b/>
          <w:bCs/>
          <w:i/>
          <w:iCs/>
          <w:sz w:val="24"/>
          <w:szCs w:val="24"/>
        </w:rPr>
        <w:t xml:space="preserve"> </w:t>
      </w:r>
      <w:r w:rsidR="00AC3106" w:rsidRPr="003B5CFA">
        <w:rPr>
          <w:rFonts w:ascii="Times New Roman" w:hAnsi="Times New Roman" w:cs="Times New Roman"/>
          <w:sz w:val="24"/>
          <w:szCs w:val="24"/>
        </w:rPr>
        <w:t xml:space="preserve">WSC was defined as any correctly spelled word in the English language. The word did not have to be the correct form of the word or be used correctly in the sentence (much like how a spell-checker would consider correct spelling). </w:t>
      </w:r>
      <w:r w:rsidR="00A562CA" w:rsidRPr="003B5CFA">
        <w:rPr>
          <w:rFonts w:ascii="Times New Roman" w:hAnsi="Times New Roman" w:cs="Times New Roman"/>
          <w:sz w:val="24"/>
          <w:szCs w:val="24"/>
        </w:rPr>
        <w:t xml:space="preserve">Incorrectly spelled words were marked by circling them. </w:t>
      </w:r>
      <w:r w:rsidR="00392ECE" w:rsidRPr="003B5CFA">
        <w:rPr>
          <w:rFonts w:ascii="Times New Roman" w:hAnsi="Times New Roman" w:cs="Times New Roman"/>
          <w:sz w:val="24"/>
          <w:szCs w:val="24"/>
        </w:rPr>
        <w:t>WSC</w:t>
      </w:r>
      <w:r w:rsidR="005B03FD" w:rsidRPr="003B5CFA">
        <w:rPr>
          <w:rFonts w:ascii="Times New Roman" w:hAnsi="Times New Roman" w:cs="Times New Roman"/>
          <w:sz w:val="24"/>
          <w:szCs w:val="24"/>
        </w:rPr>
        <w:t xml:space="preserve"> had an average weighted crite</w:t>
      </w:r>
      <w:r w:rsidR="00AC3106" w:rsidRPr="003B5CFA">
        <w:rPr>
          <w:rFonts w:ascii="Times New Roman" w:hAnsi="Times New Roman" w:cs="Times New Roman"/>
          <w:sz w:val="24"/>
          <w:szCs w:val="24"/>
        </w:rPr>
        <w:t>rion validity coefficient of .39</w:t>
      </w:r>
      <w:r w:rsidR="005B03FD" w:rsidRPr="003B5CFA">
        <w:rPr>
          <w:rFonts w:ascii="Times New Roman" w:hAnsi="Times New Roman" w:cs="Times New Roman"/>
          <w:sz w:val="24"/>
          <w:szCs w:val="24"/>
        </w:rPr>
        <w:t xml:space="preserve"> </w:t>
      </w:r>
      <w:r w:rsidR="00AC3106" w:rsidRPr="003B5CFA">
        <w:rPr>
          <w:rFonts w:ascii="Times New Roman" w:hAnsi="Times New Roman" w:cs="Times New Roman"/>
          <w:sz w:val="24"/>
          <w:szCs w:val="24"/>
        </w:rPr>
        <w:t>for students</w:t>
      </w:r>
      <w:r w:rsidR="005B03FD" w:rsidRPr="003B5CFA">
        <w:rPr>
          <w:rFonts w:ascii="Times New Roman" w:hAnsi="Times New Roman" w:cs="Times New Roman"/>
          <w:sz w:val="24"/>
          <w:szCs w:val="24"/>
        </w:rPr>
        <w:t xml:space="preserve"> </w:t>
      </w:r>
      <w:r w:rsidR="00991FDA" w:rsidRPr="003B5CFA">
        <w:rPr>
          <w:rFonts w:ascii="Times New Roman" w:hAnsi="Times New Roman" w:cs="Times New Roman"/>
          <w:sz w:val="24"/>
          <w:szCs w:val="24"/>
        </w:rPr>
        <w:t xml:space="preserve">in </w:t>
      </w:r>
      <w:r w:rsidR="00D73380" w:rsidRPr="003B5CFA">
        <w:rPr>
          <w:rFonts w:ascii="Times New Roman" w:hAnsi="Times New Roman" w:cs="Times New Roman"/>
          <w:sz w:val="24"/>
          <w:szCs w:val="24"/>
        </w:rPr>
        <w:t>sixth</w:t>
      </w:r>
      <w:r w:rsidR="0024478C" w:rsidRPr="003B5CFA">
        <w:rPr>
          <w:rFonts w:ascii="Times New Roman" w:hAnsi="Times New Roman" w:cs="Times New Roman"/>
          <w:sz w:val="24"/>
          <w:szCs w:val="24"/>
        </w:rPr>
        <w:t xml:space="preserve"> through </w:t>
      </w:r>
      <w:r w:rsidR="00D73380" w:rsidRPr="003B5CFA">
        <w:rPr>
          <w:rFonts w:ascii="Times New Roman" w:hAnsi="Times New Roman" w:cs="Times New Roman"/>
          <w:sz w:val="24"/>
          <w:szCs w:val="24"/>
        </w:rPr>
        <w:t>eighth</w:t>
      </w:r>
      <w:r w:rsidR="00AC3106" w:rsidRPr="003B5CFA">
        <w:rPr>
          <w:rFonts w:ascii="Times New Roman" w:hAnsi="Times New Roman" w:cs="Times New Roman"/>
          <w:sz w:val="24"/>
          <w:szCs w:val="24"/>
        </w:rPr>
        <w:t xml:space="preserve"> grade</w:t>
      </w:r>
      <w:r w:rsidR="00A277C4" w:rsidRPr="003B5CFA">
        <w:rPr>
          <w:rFonts w:ascii="Times New Roman" w:hAnsi="Times New Roman" w:cs="Times New Roman"/>
          <w:sz w:val="24"/>
          <w:szCs w:val="24"/>
        </w:rPr>
        <w:t>s</w:t>
      </w:r>
      <w:r w:rsidR="00AE5734" w:rsidRPr="003B5CFA">
        <w:rPr>
          <w:rFonts w:ascii="Times New Roman" w:hAnsi="Times New Roman" w:cs="Times New Roman"/>
          <w:sz w:val="24"/>
          <w:szCs w:val="24"/>
        </w:rPr>
        <w:t xml:space="preserve"> (</w:t>
      </w:r>
      <w:r w:rsidR="00CC3781" w:rsidRPr="003B5CFA">
        <w:rPr>
          <w:rFonts w:ascii="Times New Roman" w:hAnsi="Times New Roman" w:cs="Times New Roman"/>
          <w:sz w:val="24"/>
          <w:szCs w:val="24"/>
        </w:rPr>
        <w:t>Romig et al.</w:t>
      </w:r>
      <w:r w:rsidR="00AE5734" w:rsidRPr="003B5CFA">
        <w:rPr>
          <w:rFonts w:ascii="Times New Roman" w:hAnsi="Times New Roman" w:cs="Times New Roman"/>
          <w:sz w:val="24"/>
          <w:szCs w:val="24"/>
        </w:rPr>
        <w:t>, 2017)</w:t>
      </w:r>
      <w:r w:rsidR="00AC3106" w:rsidRPr="003B5CFA">
        <w:rPr>
          <w:rFonts w:ascii="Times New Roman" w:hAnsi="Times New Roman" w:cs="Times New Roman"/>
          <w:sz w:val="24"/>
          <w:szCs w:val="24"/>
        </w:rPr>
        <w:t>.</w:t>
      </w:r>
    </w:p>
    <w:p w14:paraId="62354AC3" w14:textId="7004873C" w:rsidR="00F95277" w:rsidRPr="003B5CFA" w:rsidRDefault="00F95277" w:rsidP="002A4DCE">
      <w:pPr>
        <w:spacing w:after="0" w:line="480" w:lineRule="auto"/>
        <w:rPr>
          <w:rFonts w:ascii="Times New Roman" w:hAnsi="Times New Roman" w:cs="Times New Roman"/>
          <w:sz w:val="24"/>
          <w:szCs w:val="24"/>
        </w:rPr>
      </w:pPr>
      <w:r w:rsidRPr="003B5CFA">
        <w:rPr>
          <w:rFonts w:ascii="Times New Roman" w:hAnsi="Times New Roman" w:cs="Times New Roman"/>
          <w:b/>
          <w:i/>
          <w:sz w:val="24"/>
          <w:szCs w:val="24"/>
        </w:rPr>
        <w:tab/>
      </w:r>
      <w:r w:rsidRPr="003B5CFA">
        <w:rPr>
          <w:rFonts w:ascii="Times New Roman" w:hAnsi="Times New Roman" w:cs="Times New Roman"/>
          <w:b/>
          <w:bCs/>
          <w:i/>
          <w:iCs/>
          <w:sz w:val="24"/>
          <w:szCs w:val="24"/>
        </w:rPr>
        <w:t xml:space="preserve">Correct </w:t>
      </w:r>
      <w:r w:rsidR="00D14FD0" w:rsidRPr="003B5CFA">
        <w:rPr>
          <w:rFonts w:ascii="Times New Roman" w:hAnsi="Times New Roman" w:cs="Times New Roman"/>
          <w:b/>
          <w:bCs/>
          <w:i/>
          <w:iCs/>
          <w:sz w:val="24"/>
          <w:szCs w:val="24"/>
        </w:rPr>
        <w:t>W</w:t>
      </w:r>
      <w:r w:rsidRPr="003B5CFA">
        <w:rPr>
          <w:rFonts w:ascii="Times New Roman" w:hAnsi="Times New Roman" w:cs="Times New Roman"/>
          <w:b/>
          <w:bCs/>
          <w:i/>
          <w:iCs/>
          <w:sz w:val="24"/>
          <w:szCs w:val="24"/>
        </w:rPr>
        <w:t xml:space="preserve">ord </w:t>
      </w:r>
      <w:r w:rsidR="00D14FD0" w:rsidRPr="003B5CFA">
        <w:rPr>
          <w:rFonts w:ascii="Times New Roman" w:hAnsi="Times New Roman" w:cs="Times New Roman"/>
          <w:b/>
          <w:bCs/>
          <w:i/>
          <w:iCs/>
          <w:sz w:val="24"/>
          <w:szCs w:val="24"/>
        </w:rPr>
        <w:t>S</w:t>
      </w:r>
      <w:r w:rsidRPr="003B5CFA">
        <w:rPr>
          <w:rFonts w:ascii="Times New Roman" w:hAnsi="Times New Roman" w:cs="Times New Roman"/>
          <w:b/>
          <w:bCs/>
          <w:i/>
          <w:iCs/>
          <w:sz w:val="24"/>
          <w:szCs w:val="24"/>
        </w:rPr>
        <w:t>equences</w:t>
      </w:r>
      <w:r w:rsidR="00991FDA" w:rsidRPr="003B5CFA">
        <w:rPr>
          <w:rFonts w:ascii="Times New Roman" w:hAnsi="Times New Roman" w:cs="Times New Roman"/>
          <w:b/>
          <w:bCs/>
          <w:i/>
          <w:iCs/>
          <w:sz w:val="24"/>
          <w:szCs w:val="24"/>
        </w:rPr>
        <w:t xml:space="preserve">. </w:t>
      </w:r>
      <w:r w:rsidR="00AC3106" w:rsidRPr="003B5CFA">
        <w:rPr>
          <w:rFonts w:ascii="Times New Roman" w:hAnsi="Times New Roman" w:cs="Times New Roman"/>
          <w:sz w:val="24"/>
          <w:szCs w:val="24"/>
        </w:rPr>
        <w:t xml:space="preserve">CWS </w:t>
      </w:r>
      <w:r w:rsidR="0076399C" w:rsidRPr="003B5CFA">
        <w:rPr>
          <w:rFonts w:ascii="Times New Roman" w:hAnsi="Times New Roman" w:cs="Times New Roman"/>
          <w:sz w:val="24"/>
          <w:szCs w:val="24"/>
        </w:rPr>
        <w:t>was defined as</w:t>
      </w:r>
      <w:r w:rsidR="00AC3106" w:rsidRPr="003B5CFA">
        <w:rPr>
          <w:rFonts w:ascii="Times New Roman" w:hAnsi="Times New Roman" w:cs="Times New Roman"/>
          <w:sz w:val="24"/>
          <w:szCs w:val="24"/>
        </w:rPr>
        <w:t xml:space="preserve"> a count of the number of </w:t>
      </w:r>
      <w:r w:rsidR="00C86D49" w:rsidRPr="003B5CFA">
        <w:rPr>
          <w:rFonts w:ascii="Times New Roman" w:hAnsi="Times New Roman" w:cs="Times New Roman"/>
          <w:sz w:val="24"/>
          <w:szCs w:val="24"/>
        </w:rPr>
        <w:t xml:space="preserve">correct </w:t>
      </w:r>
      <w:r w:rsidR="00AC3106" w:rsidRPr="003B5CFA">
        <w:rPr>
          <w:rFonts w:ascii="Times New Roman" w:hAnsi="Times New Roman" w:cs="Times New Roman"/>
          <w:sz w:val="24"/>
          <w:szCs w:val="24"/>
        </w:rPr>
        <w:t>sequences</w:t>
      </w:r>
      <w:r w:rsidR="00C86D49" w:rsidRPr="003B5CFA">
        <w:rPr>
          <w:rFonts w:ascii="Times New Roman" w:hAnsi="Times New Roman" w:cs="Times New Roman"/>
          <w:sz w:val="24"/>
          <w:szCs w:val="24"/>
        </w:rPr>
        <w:t xml:space="preserve"> – or, links – between </w:t>
      </w:r>
      <w:r w:rsidR="00AC3106" w:rsidRPr="003B5CFA">
        <w:rPr>
          <w:rFonts w:ascii="Times New Roman" w:hAnsi="Times New Roman" w:cs="Times New Roman"/>
          <w:sz w:val="24"/>
          <w:szCs w:val="24"/>
        </w:rPr>
        <w:t>words</w:t>
      </w:r>
      <w:r w:rsidR="00227693" w:rsidRPr="003B5CFA">
        <w:rPr>
          <w:rFonts w:ascii="Times New Roman" w:hAnsi="Times New Roman" w:cs="Times New Roman"/>
          <w:sz w:val="24"/>
          <w:szCs w:val="24"/>
        </w:rPr>
        <w:t xml:space="preserve">. For a sequence to be correct, words on either side of the sequence </w:t>
      </w:r>
      <w:r w:rsidR="00E47A5E" w:rsidRPr="003B5CFA">
        <w:rPr>
          <w:rFonts w:ascii="Times New Roman" w:hAnsi="Times New Roman" w:cs="Times New Roman"/>
          <w:sz w:val="24"/>
          <w:szCs w:val="24"/>
        </w:rPr>
        <w:t>had to</w:t>
      </w:r>
      <w:r w:rsidR="00227693" w:rsidRPr="003B5CFA">
        <w:rPr>
          <w:rFonts w:ascii="Times New Roman" w:hAnsi="Times New Roman" w:cs="Times New Roman"/>
          <w:sz w:val="24"/>
          <w:szCs w:val="24"/>
        </w:rPr>
        <w:t xml:space="preserve"> be </w:t>
      </w:r>
      <w:r w:rsidR="00AC3106" w:rsidRPr="003B5CFA">
        <w:rPr>
          <w:rFonts w:ascii="Times New Roman" w:hAnsi="Times New Roman" w:cs="Times New Roman"/>
          <w:sz w:val="24"/>
          <w:szCs w:val="24"/>
        </w:rPr>
        <w:t>spelled</w:t>
      </w:r>
      <w:r w:rsidR="00227693" w:rsidRPr="003B5CFA">
        <w:rPr>
          <w:rFonts w:ascii="Times New Roman" w:hAnsi="Times New Roman" w:cs="Times New Roman"/>
          <w:sz w:val="24"/>
          <w:szCs w:val="24"/>
        </w:rPr>
        <w:t xml:space="preserve">, </w:t>
      </w:r>
      <w:r w:rsidR="00AC3106" w:rsidRPr="003B5CFA">
        <w:rPr>
          <w:rFonts w:ascii="Times New Roman" w:hAnsi="Times New Roman" w:cs="Times New Roman"/>
          <w:sz w:val="24"/>
          <w:szCs w:val="24"/>
        </w:rPr>
        <w:t>punctuated</w:t>
      </w:r>
      <w:r w:rsidR="00227693" w:rsidRPr="003B5CFA">
        <w:rPr>
          <w:rFonts w:ascii="Times New Roman" w:hAnsi="Times New Roman" w:cs="Times New Roman"/>
          <w:sz w:val="24"/>
          <w:szCs w:val="24"/>
        </w:rPr>
        <w:t>, and capitalized</w:t>
      </w:r>
      <w:r w:rsidR="00AC3106" w:rsidRPr="003B5CFA">
        <w:rPr>
          <w:rFonts w:ascii="Times New Roman" w:hAnsi="Times New Roman" w:cs="Times New Roman"/>
          <w:sz w:val="24"/>
          <w:szCs w:val="24"/>
        </w:rPr>
        <w:t xml:space="preserve"> correctly</w:t>
      </w:r>
      <w:r w:rsidR="00227693" w:rsidRPr="003B5CFA">
        <w:rPr>
          <w:rFonts w:ascii="Times New Roman" w:hAnsi="Times New Roman" w:cs="Times New Roman"/>
          <w:sz w:val="24"/>
          <w:szCs w:val="24"/>
        </w:rPr>
        <w:t xml:space="preserve">. Additionally, both words in the sequence </w:t>
      </w:r>
      <w:r w:rsidR="00E47A5E" w:rsidRPr="003B5CFA">
        <w:rPr>
          <w:rFonts w:ascii="Times New Roman" w:hAnsi="Times New Roman" w:cs="Times New Roman"/>
          <w:sz w:val="24"/>
          <w:szCs w:val="24"/>
        </w:rPr>
        <w:t>had to</w:t>
      </w:r>
      <w:r w:rsidR="00227693" w:rsidRPr="003B5CFA">
        <w:rPr>
          <w:rFonts w:ascii="Times New Roman" w:hAnsi="Times New Roman" w:cs="Times New Roman"/>
          <w:sz w:val="24"/>
          <w:szCs w:val="24"/>
        </w:rPr>
        <w:t xml:space="preserve"> be </w:t>
      </w:r>
      <w:r w:rsidR="003B6917" w:rsidRPr="003B5CFA">
        <w:rPr>
          <w:rFonts w:ascii="Times New Roman" w:hAnsi="Times New Roman" w:cs="Times New Roman"/>
          <w:sz w:val="24"/>
          <w:szCs w:val="24"/>
        </w:rPr>
        <w:t>syntactically and semantically appropriate for the sentence.</w:t>
      </w:r>
      <w:r w:rsidR="00AC3106" w:rsidRPr="003B5CFA">
        <w:rPr>
          <w:rFonts w:ascii="Times New Roman" w:hAnsi="Times New Roman" w:cs="Times New Roman"/>
          <w:sz w:val="24"/>
          <w:szCs w:val="24"/>
        </w:rPr>
        <w:t xml:space="preserve"> </w:t>
      </w:r>
      <w:r w:rsidR="00714690" w:rsidRPr="003B5CFA">
        <w:rPr>
          <w:rFonts w:ascii="Times New Roman" w:hAnsi="Times New Roman" w:cs="Times New Roman"/>
          <w:sz w:val="24"/>
          <w:szCs w:val="24"/>
        </w:rPr>
        <w:t>C</w:t>
      </w:r>
      <w:r w:rsidR="005F3209" w:rsidRPr="003B5CFA">
        <w:rPr>
          <w:rFonts w:ascii="Times New Roman" w:hAnsi="Times New Roman" w:cs="Times New Roman"/>
          <w:sz w:val="24"/>
          <w:szCs w:val="24"/>
        </w:rPr>
        <w:t>orrect sequences</w:t>
      </w:r>
      <w:r w:rsidR="00714690" w:rsidRPr="003B5CFA">
        <w:rPr>
          <w:rFonts w:ascii="Times New Roman" w:hAnsi="Times New Roman" w:cs="Times New Roman"/>
          <w:sz w:val="24"/>
          <w:szCs w:val="24"/>
        </w:rPr>
        <w:t xml:space="preserve"> </w:t>
      </w:r>
      <w:r w:rsidR="00300730" w:rsidRPr="003B5CFA">
        <w:rPr>
          <w:rFonts w:ascii="Times New Roman" w:hAnsi="Times New Roman" w:cs="Times New Roman"/>
          <w:sz w:val="24"/>
          <w:szCs w:val="24"/>
        </w:rPr>
        <w:t>were</w:t>
      </w:r>
      <w:r w:rsidR="00714690" w:rsidRPr="003B5CFA">
        <w:rPr>
          <w:rFonts w:ascii="Times New Roman" w:hAnsi="Times New Roman" w:cs="Times New Roman"/>
          <w:sz w:val="24"/>
          <w:szCs w:val="24"/>
        </w:rPr>
        <w:t xml:space="preserve"> marked with a caret (^). Incorrect word sequences </w:t>
      </w:r>
      <w:r w:rsidR="00E3511D" w:rsidRPr="003B5CFA">
        <w:rPr>
          <w:rFonts w:ascii="Times New Roman" w:hAnsi="Times New Roman" w:cs="Times New Roman"/>
          <w:sz w:val="24"/>
          <w:szCs w:val="24"/>
        </w:rPr>
        <w:t xml:space="preserve">were </w:t>
      </w:r>
      <w:r w:rsidR="00714690" w:rsidRPr="003B5CFA">
        <w:rPr>
          <w:rFonts w:ascii="Times New Roman" w:hAnsi="Times New Roman" w:cs="Times New Roman"/>
          <w:sz w:val="24"/>
          <w:szCs w:val="24"/>
        </w:rPr>
        <w:t xml:space="preserve">marked with a </w:t>
      </w:r>
      <w:r w:rsidR="00C03D1F" w:rsidRPr="003B5CFA">
        <w:rPr>
          <w:rFonts w:ascii="Times New Roman" w:hAnsi="Times New Roman" w:cs="Times New Roman"/>
          <w:sz w:val="24"/>
          <w:szCs w:val="24"/>
        </w:rPr>
        <w:t>downward caret (</w:t>
      </w:r>
      <w:r w:rsidR="00C03D1F" w:rsidRPr="003B5CFA">
        <w:rPr>
          <w:rFonts w:ascii="Times New Roman" w:hAnsi="Times New Roman" w:cs="Times New Roman"/>
          <w:b/>
          <w:bCs/>
          <w:sz w:val="24"/>
          <w:szCs w:val="24"/>
          <w:vertAlign w:val="subscript"/>
        </w:rPr>
        <w:t>˅</w:t>
      </w:r>
      <w:r w:rsidR="00C03D1F" w:rsidRPr="003B5CFA">
        <w:rPr>
          <w:rFonts w:ascii="Times New Roman" w:hAnsi="Times New Roman" w:cs="Times New Roman"/>
          <w:sz w:val="24"/>
          <w:szCs w:val="24"/>
        </w:rPr>
        <w:t>).</w:t>
      </w:r>
      <w:r w:rsidR="005F3209" w:rsidRPr="003B5CFA">
        <w:rPr>
          <w:rFonts w:ascii="Times New Roman" w:hAnsi="Times New Roman" w:cs="Times New Roman"/>
          <w:sz w:val="24"/>
          <w:szCs w:val="24"/>
        </w:rPr>
        <w:t xml:space="preserve"> </w:t>
      </w:r>
      <w:r w:rsidR="00E75FE2" w:rsidRPr="003B5CFA">
        <w:rPr>
          <w:rFonts w:ascii="Times New Roman" w:hAnsi="Times New Roman" w:cs="Times New Roman"/>
          <w:sz w:val="24"/>
          <w:szCs w:val="24"/>
        </w:rPr>
        <w:t>CWS</w:t>
      </w:r>
      <w:r w:rsidR="00991FDA" w:rsidRPr="003B5CFA">
        <w:rPr>
          <w:rFonts w:ascii="Times New Roman" w:hAnsi="Times New Roman" w:cs="Times New Roman"/>
          <w:sz w:val="24"/>
          <w:szCs w:val="24"/>
        </w:rPr>
        <w:t xml:space="preserve"> had an average weighted crite</w:t>
      </w:r>
      <w:r w:rsidR="00AC3106" w:rsidRPr="003B5CFA">
        <w:rPr>
          <w:rFonts w:ascii="Times New Roman" w:hAnsi="Times New Roman" w:cs="Times New Roman"/>
          <w:sz w:val="24"/>
          <w:szCs w:val="24"/>
        </w:rPr>
        <w:t>rion validity coefficient of .50</w:t>
      </w:r>
      <w:r w:rsidR="00991FDA" w:rsidRPr="003B5CFA">
        <w:rPr>
          <w:rFonts w:ascii="Times New Roman" w:hAnsi="Times New Roman" w:cs="Times New Roman"/>
          <w:sz w:val="24"/>
          <w:szCs w:val="24"/>
        </w:rPr>
        <w:t xml:space="preserve"> </w:t>
      </w:r>
      <w:r w:rsidR="00AC3106" w:rsidRPr="003B5CFA">
        <w:rPr>
          <w:rFonts w:ascii="Times New Roman" w:hAnsi="Times New Roman" w:cs="Times New Roman"/>
          <w:sz w:val="24"/>
          <w:szCs w:val="24"/>
        </w:rPr>
        <w:t xml:space="preserve">for students </w:t>
      </w:r>
      <w:r w:rsidR="00991FDA" w:rsidRPr="003B5CFA">
        <w:rPr>
          <w:rFonts w:ascii="Times New Roman" w:hAnsi="Times New Roman" w:cs="Times New Roman"/>
          <w:sz w:val="24"/>
          <w:szCs w:val="24"/>
        </w:rPr>
        <w:t xml:space="preserve">in </w:t>
      </w:r>
      <w:r w:rsidR="00D73380" w:rsidRPr="003B5CFA">
        <w:rPr>
          <w:rFonts w:ascii="Times New Roman" w:hAnsi="Times New Roman" w:cs="Times New Roman"/>
          <w:sz w:val="24"/>
          <w:szCs w:val="24"/>
        </w:rPr>
        <w:t>sixth</w:t>
      </w:r>
      <w:r w:rsidR="0024478C" w:rsidRPr="003B5CFA">
        <w:rPr>
          <w:rFonts w:ascii="Times New Roman" w:hAnsi="Times New Roman" w:cs="Times New Roman"/>
          <w:sz w:val="24"/>
          <w:szCs w:val="24"/>
        </w:rPr>
        <w:t xml:space="preserve"> through </w:t>
      </w:r>
      <w:r w:rsidR="00D73380" w:rsidRPr="003B5CFA">
        <w:rPr>
          <w:rFonts w:ascii="Times New Roman" w:hAnsi="Times New Roman" w:cs="Times New Roman"/>
          <w:sz w:val="24"/>
          <w:szCs w:val="24"/>
        </w:rPr>
        <w:t>eighth</w:t>
      </w:r>
      <w:r w:rsidR="00AC3106" w:rsidRPr="003B5CFA">
        <w:rPr>
          <w:rFonts w:ascii="Times New Roman" w:hAnsi="Times New Roman" w:cs="Times New Roman"/>
          <w:sz w:val="24"/>
          <w:szCs w:val="24"/>
        </w:rPr>
        <w:t xml:space="preserve"> grades</w:t>
      </w:r>
      <w:r w:rsidR="00AE5734" w:rsidRPr="003B5CFA">
        <w:rPr>
          <w:rFonts w:ascii="Times New Roman" w:hAnsi="Times New Roman" w:cs="Times New Roman"/>
          <w:sz w:val="24"/>
          <w:szCs w:val="24"/>
        </w:rPr>
        <w:t xml:space="preserve"> (</w:t>
      </w:r>
      <w:r w:rsidR="00CC3781" w:rsidRPr="003B5CFA">
        <w:rPr>
          <w:rFonts w:ascii="Times New Roman" w:hAnsi="Times New Roman" w:cs="Times New Roman"/>
          <w:sz w:val="24"/>
          <w:szCs w:val="24"/>
        </w:rPr>
        <w:t>Romig et al.</w:t>
      </w:r>
      <w:r w:rsidR="00AE5734" w:rsidRPr="003B5CFA">
        <w:rPr>
          <w:rFonts w:ascii="Times New Roman" w:hAnsi="Times New Roman" w:cs="Times New Roman"/>
          <w:sz w:val="24"/>
          <w:szCs w:val="24"/>
        </w:rPr>
        <w:t>, 2017)</w:t>
      </w:r>
      <w:r w:rsidR="00AC3106" w:rsidRPr="003B5CFA">
        <w:rPr>
          <w:rFonts w:ascii="Times New Roman" w:hAnsi="Times New Roman" w:cs="Times New Roman"/>
          <w:sz w:val="24"/>
          <w:szCs w:val="24"/>
        </w:rPr>
        <w:t>.</w:t>
      </w:r>
    </w:p>
    <w:p w14:paraId="31820EC1" w14:textId="43D11DBB" w:rsidR="00991FDA" w:rsidRPr="003B5CFA" w:rsidRDefault="00F95277" w:rsidP="00991FDA">
      <w:pPr>
        <w:spacing w:after="0" w:line="480" w:lineRule="auto"/>
        <w:rPr>
          <w:rFonts w:ascii="Times New Roman" w:hAnsi="Times New Roman" w:cs="Times New Roman"/>
          <w:sz w:val="24"/>
          <w:szCs w:val="24"/>
        </w:rPr>
      </w:pPr>
      <w:r w:rsidRPr="003B5CFA">
        <w:rPr>
          <w:rFonts w:ascii="Times New Roman" w:hAnsi="Times New Roman" w:cs="Times New Roman"/>
          <w:b/>
          <w:i/>
          <w:sz w:val="24"/>
          <w:szCs w:val="24"/>
        </w:rPr>
        <w:tab/>
      </w:r>
      <w:r w:rsidRPr="003B5CFA">
        <w:rPr>
          <w:rFonts w:ascii="Times New Roman" w:hAnsi="Times New Roman" w:cs="Times New Roman"/>
          <w:b/>
          <w:bCs/>
          <w:i/>
          <w:iCs/>
          <w:sz w:val="24"/>
          <w:szCs w:val="24"/>
        </w:rPr>
        <w:t xml:space="preserve">Correct </w:t>
      </w:r>
      <w:r w:rsidR="00D14FD0" w:rsidRPr="003B5CFA">
        <w:rPr>
          <w:rFonts w:ascii="Times New Roman" w:hAnsi="Times New Roman" w:cs="Times New Roman"/>
          <w:b/>
          <w:bCs/>
          <w:i/>
          <w:iCs/>
          <w:sz w:val="24"/>
          <w:szCs w:val="24"/>
        </w:rPr>
        <w:t>M</w:t>
      </w:r>
      <w:r w:rsidRPr="003B5CFA">
        <w:rPr>
          <w:rFonts w:ascii="Times New Roman" w:hAnsi="Times New Roman" w:cs="Times New Roman"/>
          <w:b/>
          <w:bCs/>
          <w:i/>
          <w:iCs/>
          <w:sz w:val="24"/>
          <w:szCs w:val="24"/>
        </w:rPr>
        <w:t xml:space="preserve">inus </w:t>
      </w:r>
      <w:r w:rsidR="00D14FD0" w:rsidRPr="003B5CFA">
        <w:rPr>
          <w:rFonts w:ascii="Times New Roman" w:hAnsi="Times New Roman" w:cs="Times New Roman"/>
          <w:b/>
          <w:bCs/>
          <w:i/>
          <w:iCs/>
          <w:sz w:val="24"/>
          <w:szCs w:val="24"/>
        </w:rPr>
        <w:t>I</w:t>
      </w:r>
      <w:r w:rsidRPr="003B5CFA">
        <w:rPr>
          <w:rFonts w:ascii="Times New Roman" w:hAnsi="Times New Roman" w:cs="Times New Roman"/>
          <w:b/>
          <w:bCs/>
          <w:i/>
          <w:iCs/>
          <w:sz w:val="24"/>
          <w:szCs w:val="24"/>
        </w:rPr>
        <w:t xml:space="preserve">ncorrect </w:t>
      </w:r>
      <w:r w:rsidR="00D14FD0" w:rsidRPr="003B5CFA">
        <w:rPr>
          <w:rFonts w:ascii="Times New Roman" w:hAnsi="Times New Roman" w:cs="Times New Roman"/>
          <w:b/>
          <w:bCs/>
          <w:i/>
          <w:iCs/>
          <w:sz w:val="24"/>
          <w:szCs w:val="24"/>
        </w:rPr>
        <w:t>W</w:t>
      </w:r>
      <w:r w:rsidRPr="003B5CFA">
        <w:rPr>
          <w:rFonts w:ascii="Times New Roman" w:hAnsi="Times New Roman" w:cs="Times New Roman"/>
          <w:b/>
          <w:bCs/>
          <w:i/>
          <w:iCs/>
          <w:sz w:val="24"/>
          <w:szCs w:val="24"/>
        </w:rPr>
        <w:t xml:space="preserve">ord </w:t>
      </w:r>
      <w:r w:rsidR="00D14FD0" w:rsidRPr="003B5CFA">
        <w:rPr>
          <w:rFonts w:ascii="Times New Roman" w:hAnsi="Times New Roman" w:cs="Times New Roman"/>
          <w:b/>
          <w:bCs/>
          <w:i/>
          <w:iCs/>
          <w:sz w:val="24"/>
          <w:szCs w:val="24"/>
        </w:rPr>
        <w:t>S</w:t>
      </w:r>
      <w:r w:rsidRPr="003B5CFA">
        <w:rPr>
          <w:rFonts w:ascii="Times New Roman" w:hAnsi="Times New Roman" w:cs="Times New Roman"/>
          <w:b/>
          <w:bCs/>
          <w:i/>
          <w:iCs/>
          <w:sz w:val="24"/>
          <w:szCs w:val="24"/>
        </w:rPr>
        <w:t>equences.</w:t>
      </w:r>
      <w:r w:rsidR="00AC3106" w:rsidRPr="003B5CFA">
        <w:rPr>
          <w:rFonts w:ascii="Times New Roman" w:hAnsi="Times New Roman" w:cs="Times New Roman"/>
          <w:sz w:val="24"/>
          <w:szCs w:val="24"/>
        </w:rPr>
        <w:t xml:space="preserve"> </w:t>
      </w:r>
      <w:r w:rsidR="003C1A52" w:rsidRPr="003B5CFA">
        <w:rPr>
          <w:rFonts w:ascii="Times New Roman" w:hAnsi="Times New Roman" w:cs="Times New Roman"/>
          <w:sz w:val="24"/>
          <w:szCs w:val="24"/>
        </w:rPr>
        <w:t>CIWS was</w:t>
      </w:r>
      <w:r w:rsidR="00D67213" w:rsidRPr="003B5CFA">
        <w:rPr>
          <w:rFonts w:ascii="Times New Roman" w:hAnsi="Times New Roman" w:cs="Times New Roman"/>
          <w:sz w:val="24"/>
          <w:szCs w:val="24"/>
        </w:rPr>
        <w:t xml:space="preserve"> defined as the number of incorrect sequences</w:t>
      </w:r>
      <w:r w:rsidR="003D0C1B" w:rsidRPr="003B5CFA">
        <w:rPr>
          <w:rFonts w:ascii="Times New Roman" w:hAnsi="Times New Roman" w:cs="Times New Roman"/>
          <w:sz w:val="24"/>
          <w:szCs w:val="24"/>
        </w:rPr>
        <w:t xml:space="preserve"> subtracted</w:t>
      </w:r>
      <w:r w:rsidR="00D67213" w:rsidRPr="003B5CFA">
        <w:rPr>
          <w:rFonts w:ascii="Times New Roman" w:hAnsi="Times New Roman" w:cs="Times New Roman"/>
          <w:sz w:val="24"/>
          <w:szCs w:val="24"/>
        </w:rPr>
        <w:t xml:space="preserve"> from the number of correct sequences. Correct and incorrect sequences were defined </w:t>
      </w:r>
      <w:r w:rsidR="00223681" w:rsidRPr="003B5CFA">
        <w:rPr>
          <w:rFonts w:ascii="Times New Roman" w:hAnsi="Times New Roman" w:cs="Times New Roman"/>
          <w:sz w:val="24"/>
          <w:szCs w:val="24"/>
        </w:rPr>
        <w:t xml:space="preserve">and marked </w:t>
      </w:r>
      <w:r w:rsidR="00C863D5" w:rsidRPr="003B5CFA">
        <w:rPr>
          <w:rFonts w:ascii="Times New Roman" w:hAnsi="Times New Roman" w:cs="Times New Roman"/>
          <w:sz w:val="24"/>
          <w:szCs w:val="24"/>
        </w:rPr>
        <w:t xml:space="preserve">the same </w:t>
      </w:r>
      <w:r w:rsidR="00223681" w:rsidRPr="003B5CFA">
        <w:rPr>
          <w:rFonts w:ascii="Times New Roman" w:hAnsi="Times New Roman" w:cs="Times New Roman"/>
          <w:sz w:val="24"/>
          <w:szCs w:val="24"/>
        </w:rPr>
        <w:t>as</w:t>
      </w:r>
      <w:r w:rsidR="00C863D5" w:rsidRPr="003B5CFA">
        <w:rPr>
          <w:rFonts w:ascii="Times New Roman" w:hAnsi="Times New Roman" w:cs="Times New Roman"/>
          <w:sz w:val="24"/>
          <w:szCs w:val="24"/>
        </w:rPr>
        <w:t xml:space="preserve"> the CWS procedure defined them. </w:t>
      </w:r>
      <w:r w:rsidR="00CC3781" w:rsidRPr="003B5CFA">
        <w:rPr>
          <w:rFonts w:ascii="Times New Roman" w:hAnsi="Times New Roman" w:cs="Times New Roman"/>
          <w:sz w:val="24"/>
          <w:szCs w:val="24"/>
        </w:rPr>
        <w:t>Romig et al.</w:t>
      </w:r>
      <w:r w:rsidR="00C217C2" w:rsidRPr="003B5CFA">
        <w:rPr>
          <w:rFonts w:ascii="Times New Roman" w:hAnsi="Times New Roman" w:cs="Times New Roman"/>
          <w:sz w:val="24"/>
          <w:szCs w:val="24"/>
        </w:rPr>
        <w:t xml:space="preserve"> </w:t>
      </w:r>
      <w:r w:rsidR="00991FDA" w:rsidRPr="003B5CFA">
        <w:rPr>
          <w:rFonts w:ascii="Times New Roman" w:hAnsi="Times New Roman" w:cs="Times New Roman"/>
          <w:sz w:val="24"/>
          <w:szCs w:val="24"/>
        </w:rPr>
        <w:lastRenderedPageBreak/>
        <w:t xml:space="preserve">(2017) found the </w:t>
      </w:r>
      <w:r w:rsidR="00F962BE" w:rsidRPr="003B5CFA">
        <w:rPr>
          <w:rFonts w:ascii="Times New Roman" w:hAnsi="Times New Roman" w:cs="Times New Roman"/>
          <w:sz w:val="24"/>
          <w:szCs w:val="24"/>
        </w:rPr>
        <w:t>CIWS</w:t>
      </w:r>
      <w:r w:rsidR="00991FDA" w:rsidRPr="003B5CFA">
        <w:rPr>
          <w:rFonts w:ascii="Times New Roman" w:hAnsi="Times New Roman" w:cs="Times New Roman"/>
          <w:sz w:val="24"/>
          <w:szCs w:val="24"/>
        </w:rPr>
        <w:t xml:space="preserve"> scoring procedure had an average weighted criterion validity coefficient of .6</w:t>
      </w:r>
      <w:r w:rsidR="006B2A9D" w:rsidRPr="003B5CFA">
        <w:rPr>
          <w:rFonts w:ascii="Times New Roman" w:hAnsi="Times New Roman" w:cs="Times New Roman"/>
          <w:sz w:val="24"/>
          <w:szCs w:val="24"/>
        </w:rPr>
        <w:t>5</w:t>
      </w:r>
      <w:r w:rsidR="00991FDA" w:rsidRPr="003B5CFA">
        <w:rPr>
          <w:rFonts w:ascii="Times New Roman" w:hAnsi="Times New Roman" w:cs="Times New Roman"/>
          <w:sz w:val="24"/>
          <w:szCs w:val="24"/>
        </w:rPr>
        <w:t xml:space="preserve"> </w:t>
      </w:r>
      <w:r w:rsidR="006B2A9D" w:rsidRPr="003B5CFA">
        <w:rPr>
          <w:rFonts w:ascii="Times New Roman" w:hAnsi="Times New Roman" w:cs="Times New Roman"/>
          <w:sz w:val="24"/>
          <w:szCs w:val="24"/>
        </w:rPr>
        <w:t>for students in</w:t>
      </w:r>
      <w:r w:rsidR="00991FDA" w:rsidRPr="003B5CFA">
        <w:rPr>
          <w:rFonts w:ascii="Times New Roman" w:hAnsi="Times New Roman" w:cs="Times New Roman"/>
          <w:sz w:val="24"/>
          <w:szCs w:val="24"/>
        </w:rPr>
        <w:t xml:space="preserve"> </w:t>
      </w:r>
      <w:r w:rsidR="00D73380" w:rsidRPr="003B5CFA">
        <w:rPr>
          <w:rFonts w:ascii="Times New Roman" w:hAnsi="Times New Roman" w:cs="Times New Roman"/>
          <w:sz w:val="24"/>
          <w:szCs w:val="24"/>
        </w:rPr>
        <w:t>sixth through eighth</w:t>
      </w:r>
      <w:r w:rsidR="006B2A9D" w:rsidRPr="003B5CFA">
        <w:rPr>
          <w:rFonts w:ascii="Times New Roman" w:hAnsi="Times New Roman" w:cs="Times New Roman"/>
          <w:sz w:val="24"/>
          <w:szCs w:val="24"/>
        </w:rPr>
        <w:t xml:space="preserve"> grades.</w:t>
      </w:r>
    </w:p>
    <w:p w14:paraId="657CDBE0" w14:textId="77777777" w:rsidR="002A4DCE" w:rsidRPr="003B5CFA" w:rsidRDefault="002A4DCE" w:rsidP="4ACA4796">
      <w:pPr>
        <w:spacing w:after="0" w:line="480" w:lineRule="auto"/>
        <w:rPr>
          <w:rFonts w:ascii="Times New Roman" w:hAnsi="Times New Roman" w:cs="Times New Roman"/>
          <w:b/>
          <w:bCs/>
          <w:sz w:val="24"/>
          <w:szCs w:val="24"/>
        </w:rPr>
      </w:pPr>
      <w:r w:rsidRPr="003B5CFA">
        <w:rPr>
          <w:rFonts w:ascii="Times New Roman" w:hAnsi="Times New Roman" w:cs="Times New Roman"/>
          <w:b/>
          <w:bCs/>
          <w:sz w:val="24"/>
          <w:szCs w:val="24"/>
        </w:rPr>
        <w:t>Procedures</w:t>
      </w:r>
    </w:p>
    <w:p w14:paraId="020C1172" w14:textId="0103D496" w:rsidR="00974C2B" w:rsidRPr="003B5CFA" w:rsidRDefault="00974C2B" w:rsidP="002A4DCE">
      <w:pPr>
        <w:spacing w:after="0" w:line="480" w:lineRule="auto"/>
        <w:rPr>
          <w:rFonts w:ascii="Times New Roman" w:hAnsi="Times New Roman" w:cs="Times New Roman"/>
          <w:sz w:val="24"/>
          <w:szCs w:val="24"/>
        </w:rPr>
      </w:pPr>
      <w:r w:rsidRPr="003B5CFA">
        <w:rPr>
          <w:rFonts w:ascii="Times New Roman" w:hAnsi="Times New Roman" w:cs="Times New Roman"/>
          <w:b/>
          <w:sz w:val="24"/>
          <w:szCs w:val="24"/>
        </w:rPr>
        <w:tab/>
      </w:r>
      <w:r w:rsidR="00A42370" w:rsidRPr="003B5CFA">
        <w:rPr>
          <w:rFonts w:ascii="Times New Roman" w:hAnsi="Times New Roman" w:cs="Times New Roman"/>
          <w:sz w:val="24"/>
          <w:szCs w:val="24"/>
        </w:rPr>
        <w:t>This study was approved by the appropriate u</w:t>
      </w:r>
      <w:r w:rsidRPr="003B5CFA">
        <w:rPr>
          <w:rFonts w:ascii="Times New Roman" w:hAnsi="Times New Roman" w:cs="Times New Roman"/>
          <w:sz w:val="24"/>
          <w:szCs w:val="24"/>
        </w:rPr>
        <w:t>niversity</w:t>
      </w:r>
      <w:r w:rsidR="00A42370" w:rsidRPr="003B5CFA">
        <w:rPr>
          <w:rFonts w:ascii="Times New Roman" w:hAnsi="Times New Roman" w:cs="Times New Roman"/>
          <w:sz w:val="24"/>
          <w:szCs w:val="24"/>
        </w:rPr>
        <w:t>’s</w:t>
      </w:r>
      <w:r w:rsidRPr="003B5CFA">
        <w:rPr>
          <w:rFonts w:ascii="Times New Roman" w:hAnsi="Times New Roman" w:cs="Times New Roman"/>
          <w:sz w:val="24"/>
          <w:szCs w:val="24"/>
        </w:rPr>
        <w:t xml:space="preserve"> IRB</w:t>
      </w:r>
      <w:r w:rsidR="00A362D7" w:rsidRPr="003B5CFA">
        <w:rPr>
          <w:rFonts w:ascii="Times New Roman" w:hAnsi="Times New Roman" w:cs="Times New Roman"/>
          <w:sz w:val="24"/>
          <w:szCs w:val="24"/>
        </w:rPr>
        <w:t xml:space="preserve">. </w:t>
      </w:r>
      <w:r w:rsidRPr="003B5CFA">
        <w:rPr>
          <w:rFonts w:ascii="Times New Roman" w:hAnsi="Times New Roman" w:cs="Times New Roman"/>
          <w:sz w:val="24"/>
          <w:szCs w:val="24"/>
        </w:rPr>
        <w:t xml:space="preserve">Due to the minimal risk of harm to participants, </w:t>
      </w:r>
      <w:r w:rsidR="00A42370" w:rsidRPr="003B5CFA">
        <w:rPr>
          <w:rFonts w:ascii="Times New Roman" w:hAnsi="Times New Roman" w:cs="Times New Roman"/>
          <w:sz w:val="24"/>
          <w:szCs w:val="24"/>
        </w:rPr>
        <w:t xml:space="preserve">the IRB did not require </w:t>
      </w:r>
      <w:r w:rsidR="00A362D7" w:rsidRPr="003B5CFA">
        <w:rPr>
          <w:rFonts w:ascii="Times New Roman" w:hAnsi="Times New Roman" w:cs="Times New Roman"/>
          <w:sz w:val="24"/>
          <w:szCs w:val="24"/>
        </w:rPr>
        <w:t>documented consent.</w:t>
      </w:r>
      <w:r w:rsidRPr="003B5CFA">
        <w:rPr>
          <w:rFonts w:ascii="Times New Roman" w:hAnsi="Times New Roman" w:cs="Times New Roman"/>
          <w:sz w:val="24"/>
          <w:szCs w:val="24"/>
        </w:rPr>
        <w:t xml:space="preserve"> </w:t>
      </w:r>
      <w:r w:rsidR="00462127" w:rsidRPr="003B5CFA">
        <w:rPr>
          <w:rFonts w:ascii="Times New Roman" w:hAnsi="Times New Roman" w:cs="Times New Roman"/>
          <w:sz w:val="24"/>
          <w:szCs w:val="24"/>
        </w:rPr>
        <w:t xml:space="preserve">A letter </w:t>
      </w:r>
      <w:r w:rsidR="000442F0" w:rsidRPr="003B5CFA">
        <w:rPr>
          <w:rFonts w:ascii="Times New Roman" w:hAnsi="Times New Roman" w:cs="Times New Roman"/>
          <w:sz w:val="24"/>
          <w:szCs w:val="24"/>
        </w:rPr>
        <w:t xml:space="preserve">was sent home with each student to </w:t>
      </w:r>
      <w:r w:rsidR="00462127" w:rsidRPr="003B5CFA">
        <w:rPr>
          <w:rFonts w:ascii="Times New Roman" w:hAnsi="Times New Roman" w:cs="Times New Roman"/>
          <w:sz w:val="24"/>
          <w:szCs w:val="24"/>
        </w:rPr>
        <w:t>notif</w:t>
      </w:r>
      <w:r w:rsidR="000442F0" w:rsidRPr="003B5CFA">
        <w:rPr>
          <w:rFonts w:ascii="Times New Roman" w:hAnsi="Times New Roman" w:cs="Times New Roman"/>
          <w:sz w:val="24"/>
          <w:szCs w:val="24"/>
        </w:rPr>
        <w:t>y</w:t>
      </w:r>
      <w:r w:rsidR="00462127" w:rsidRPr="003B5CFA">
        <w:rPr>
          <w:rFonts w:ascii="Times New Roman" w:hAnsi="Times New Roman" w:cs="Times New Roman"/>
          <w:sz w:val="24"/>
          <w:szCs w:val="24"/>
        </w:rPr>
        <w:t xml:space="preserve"> </w:t>
      </w:r>
      <w:r w:rsidRPr="003B5CFA">
        <w:rPr>
          <w:rFonts w:ascii="Times New Roman" w:hAnsi="Times New Roman" w:cs="Times New Roman"/>
          <w:sz w:val="24"/>
          <w:szCs w:val="24"/>
        </w:rPr>
        <w:t xml:space="preserve">their parents </w:t>
      </w:r>
      <w:r w:rsidR="00462127" w:rsidRPr="003B5CFA">
        <w:rPr>
          <w:rFonts w:ascii="Times New Roman" w:hAnsi="Times New Roman" w:cs="Times New Roman"/>
          <w:sz w:val="24"/>
          <w:szCs w:val="24"/>
        </w:rPr>
        <w:t xml:space="preserve">about the </w:t>
      </w:r>
      <w:r w:rsidR="00431AC1" w:rsidRPr="003B5CFA">
        <w:rPr>
          <w:rFonts w:ascii="Times New Roman" w:hAnsi="Times New Roman" w:cs="Times New Roman"/>
          <w:sz w:val="24"/>
          <w:szCs w:val="24"/>
        </w:rPr>
        <w:t>study and</w:t>
      </w:r>
      <w:r w:rsidR="000442F0" w:rsidRPr="003B5CFA">
        <w:rPr>
          <w:rFonts w:ascii="Times New Roman" w:hAnsi="Times New Roman" w:cs="Times New Roman"/>
          <w:sz w:val="24"/>
          <w:szCs w:val="24"/>
        </w:rPr>
        <w:t xml:space="preserve"> included the</w:t>
      </w:r>
      <w:r w:rsidR="00462127" w:rsidRPr="003B5CFA">
        <w:rPr>
          <w:rFonts w:ascii="Times New Roman" w:hAnsi="Times New Roman" w:cs="Times New Roman"/>
          <w:sz w:val="24"/>
          <w:szCs w:val="24"/>
        </w:rPr>
        <w:t xml:space="preserve"> </w:t>
      </w:r>
      <w:r w:rsidRPr="003B5CFA">
        <w:rPr>
          <w:rFonts w:ascii="Times New Roman" w:hAnsi="Times New Roman" w:cs="Times New Roman"/>
          <w:sz w:val="24"/>
          <w:szCs w:val="24"/>
        </w:rPr>
        <w:t xml:space="preserve">option of opting out. </w:t>
      </w:r>
      <w:r w:rsidR="00462127" w:rsidRPr="003B5CFA">
        <w:rPr>
          <w:rFonts w:ascii="Times New Roman" w:hAnsi="Times New Roman" w:cs="Times New Roman"/>
          <w:sz w:val="24"/>
          <w:szCs w:val="24"/>
        </w:rPr>
        <w:t xml:space="preserve">All students </w:t>
      </w:r>
      <w:r w:rsidR="006D5E99" w:rsidRPr="003B5CFA">
        <w:rPr>
          <w:rFonts w:ascii="Times New Roman" w:hAnsi="Times New Roman" w:cs="Times New Roman"/>
          <w:sz w:val="24"/>
          <w:szCs w:val="24"/>
        </w:rPr>
        <w:t>participated</w:t>
      </w:r>
      <w:r w:rsidR="00462127" w:rsidRPr="003B5CFA">
        <w:rPr>
          <w:rFonts w:ascii="Times New Roman" w:hAnsi="Times New Roman" w:cs="Times New Roman"/>
          <w:sz w:val="24"/>
          <w:szCs w:val="24"/>
        </w:rPr>
        <w:t xml:space="preserve"> in the study</w:t>
      </w:r>
      <w:r w:rsidRPr="003B5CFA">
        <w:rPr>
          <w:rFonts w:ascii="Times New Roman" w:hAnsi="Times New Roman" w:cs="Times New Roman"/>
          <w:sz w:val="24"/>
          <w:szCs w:val="24"/>
        </w:rPr>
        <w:t>.</w:t>
      </w:r>
    </w:p>
    <w:p w14:paraId="2405F990" w14:textId="06B34528" w:rsidR="00974C2B" w:rsidRPr="003B5CFA" w:rsidRDefault="00E94750" w:rsidP="00974C2B">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Using a</w:t>
      </w:r>
      <w:r w:rsidR="00190E5B" w:rsidRPr="003B5CFA">
        <w:rPr>
          <w:rFonts w:ascii="Times New Roman" w:hAnsi="Times New Roman" w:cs="Times New Roman"/>
          <w:sz w:val="24"/>
          <w:szCs w:val="24"/>
        </w:rPr>
        <w:t xml:space="preserve"> </w:t>
      </w:r>
      <w:r w:rsidRPr="003B5CFA">
        <w:rPr>
          <w:rFonts w:ascii="Times New Roman" w:hAnsi="Times New Roman" w:cs="Times New Roman"/>
          <w:sz w:val="24"/>
          <w:szCs w:val="24"/>
        </w:rPr>
        <w:t>longitudinal study research design, s</w:t>
      </w:r>
      <w:r w:rsidR="00974C2B" w:rsidRPr="003B5CFA">
        <w:rPr>
          <w:rFonts w:ascii="Times New Roman" w:hAnsi="Times New Roman" w:cs="Times New Roman"/>
          <w:sz w:val="24"/>
          <w:szCs w:val="24"/>
        </w:rPr>
        <w:t xml:space="preserve">tudents responded to one probe per week for </w:t>
      </w:r>
      <w:r w:rsidR="00490A87" w:rsidRPr="003B5CFA">
        <w:rPr>
          <w:rFonts w:ascii="Times New Roman" w:hAnsi="Times New Roman" w:cs="Times New Roman"/>
          <w:sz w:val="24"/>
          <w:szCs w:val="24"/>
        </w:rPr>
        <w:t>11</w:t>
      </w:r>
      <w:r w:rsidR="00A362D7" w:rsidRPr="003B5CFA">
        <w:rPr>
          <w:rFonts w:ascii="Times New Roman" w:hAnsi="Times New Roman" w:cs="Times New Roman"/>
          <w:sz w:val="24"/>
          <w:szCs w:val="24"/>
        </w:rPr>
        <w:t xml:space="preserve"> weeks. </w:t>
      </w:r>
      <w:r w:rsidR="00C2173D" w:rsidRPr="003B5CFA">
        <w:rPr>
          <w:rFonts w:ascii="Times New Roman" w:hAnsi="Times New Roman" w:cs="Times New Roman"/>
          <w:sz w:val="24"/>
          <w:szCs w:val="24"/>
        </w:rPr>
        <w:t>McMaster et al. (2011) administered probes</w:t>
      </w:r>
      <w:r w:rsidR="00490A87" w:rsidRPr="003B5CFA">
        <w:rPr>
          <w:rFonts w:ascii="Times New Roman" w:hAnsi="Times New Roman" w:cs="Times New Roman"/>
          <w:sz w:val="24"/>
          <w:szCs w:val="24"/>
        </w:rPr>
        <w:t xml:space="preserve"> weekly</w:t>
      </w:r>
      <w:r w:rsidR="00C2173D" w:rsidRPr="003B5CFA">
        <w:rPr>
          <w:rFonts w:ascii="Times New Roman" w:hAnsi="Times New Roman" w:cs="Times New Roman"/>
          <w:sz w:val="24"/>
          <w:szCs w:val="24"/>
        </w:rPr>
        <w:t xml:space="preserve"> for 12 weeks. </w:t>
      </w:r>
      <w:r w:rsidR="00EF4567" w:rsidRPr="003B5CFA">
        <w:rPr>
          <w:rFonts w:ascii="Times New Roman" w:hAnsi="Times New Roman" w:cs="Times New Roman"/>
          <w:sz w:val="24"/>
          <w:szCs w:val="24"/>
        </w:rPr>
        <w:t xml:space="preserve">We were only able to administer probes for 11 weeks due to constraints with the </w:t>
      </w:r>
      <w:r w:rsidR="003D2CF2" w:rsidRPr="003B5CFA">
        <w:rPr>
          <w:rFonts w:ascii="Times New Roman" w:hAnsi="Times New Roman" w:cs="Times New Roman"/>
          <w:sz w:val="24"/>
          <w:szCs w:val="24"/>
        </w:rPr>
        <w:t>school’s</w:t>
      </w:r>
      <w:r w:rsidR="00EF4567" w:rsidRPr="003B5CFA">
        <w:rPr>
          <w:rFonts w:ascii="Times New Roman" w:hAnsi="Times New Roman" w:cs="Times New Roman"/>
          <w:sz w:val="24"/>
          <w:szCs w:val="24"/>
        </w:rPr>
        <w:t xml:space="preserve"> academic calendar (e.g., academic testing schedules).</w:t>
      </w:r>
      <w:r w:rsidR="00392476" w:rsidRPr="003B5CFA">
        <w:rPr>
          <w:rFonts w:ascii="Times New Roman" w:hAnsi="Times New Roman" w:cs="Times New Roman"/>
          <w:sz w:val="24"/>
          <w:szCs w:val="24"/>
        </w:rPr>
        <w:t xml:space="preserve"> </w:t>
      </w:r>
      <w:r w:rsidR="00974C2B" w:rsidRPr="003B5CFA">
        <w:rPr>
          <w:rFonts w:ascii="Times New Roman" w:hAnsi="Times New Roman" w:cs="Times New Roman"/>
          <w:sz w:val="24"/>
          <w:szCs w:val="24"/>
        </w:rPr>
        <w:t>CBM</w:t>
      </w:r>
      <w:r w:rsidR="00A362D7" w:rsidRPr="003B5CFA">
        <w:rPr>
          <w:rFonts w:ascii="Times New Roman" w:hAnsi="Times New Roman" w:cs="Times New Roman"/>
          <w:sz w:val="24"/>
          <w:szCs w:val="24"/>
        </w:rPr>
        <w:t>-</w:t>
      </w:r>
      <w:r w:rsidR="00974C2B" w:rsidRPr="003B5CFA">
        <w:rPr>
          <w:rFonts w:ascii="Times New Roman" w:hAnsi="Times New Roman" w:cs="Times New Roman"/>
          <w:sz w:val="24"/>
          <w:szCs w:val="24"/>
        </w:rPr>
        <w:t xml:space="preserve">W </w:t>
      </w:r>
      <w:r w:rsidR="00392476" w:rsidRPr="003B5CFA">
        <w:rPr>
          <w:rFonts w:ascii="Times New Roman" w:hAnsi="Times New Roman" w:cs="Times New Roman"/>
          <w:sz w:val="24"/>
          <w:szCs w:val="24"/>
        </w:rPr>
        <w:t>prompt</w:t>
      </w:r>
      <w:r w:rsidR="00974C2B" w:rsidRPr="003B5CFA">
        <w:rPr>
          <w:rFonts w:ascii="Times New Roman" w:hAnsi="Times New Roman" w:cs="Times New Roman"/>
          <w:sz w:val="24"/>
          <w:szCs w:val="24"/>
        </w:rPr>
        <w:t xml:space="preserve"> administration occurred at the be</w:t>
      </w:r>
      <w:r w:rsidR="00A362D7" w:rsidRPr="003B5CFA">
        <w:rPr>
          <w:rFonts w:ascii="Times New Roman" w:hAnsi="Times New Roman" w:cs="Times New Roman"/>
          <w:sz w:val="24"/>
          <w:szCs w:val="24"/>
        </w:rPr>
        <w:t xml:space="preserve">ginning of the class period. </w:t>
      </w:r>
      <w:r w:rsidR="00974C2B" w:rsidRPr="003B5CFA">
        <w:rPr>
          <w:rFonts w:ascii="Times New Roman" w:hAnsi="Times New Roman" w:cs="Times New Roman"/>
          <w:sz w:val="24"/>
          <w:szCs w:val="24"/>
        </w:rPr>
        <w:t>The first</w:t>
      </w:r>
      <w:r w:rsidR="0046458A" w:rsidRPr="003B5CFA">
        <w:rPr>
          <w:rFonts w:ascii="Times New Roman" w:hAnsi="Times New Roman" w:cs="Times New Roman"/>
          <w:sz w:val="24"/>
          <w:szCs w:val="24"/>
        </w:rPr>
        <w:t xml:space="preserve"> CBM</w:t>
      </w:r>
      <w:r w:rsidR="00A362D7" w:rsidRPr="003B5CFA">
        <w:rPr>
          <w:rFonts w:ascii="Times New Roman" w:hAnsi="Times New Roman" w:cs="Times New Roman"/>
          <w:sz w:val="24"/>
          <w:szCs w:val="24"/>
        </w:rPr>
        <w:t>-</w:t>
      </w:r>
      <w:r w:rsidR="0046458A" w:rsidRPr="003B5CFA">
        <w:rPr>
          <w:rFonts w:ascii="Times New Roman" w:hAnsi="Times New Roman" w:cs="Times New Roman"/>
          <w:sz w:val="24"/>
          <w:szCs w:val="24"/>
        </w:rPr>
        <w:t xml:space="preserve">W administration included an introduction and </w:t>
      </w:r>
      <w:r w:rsidR="00974C2B" w:rsidRPr="003B5CFA">
        <w:rPr>
          <w:rFonts w:ascii="Times New Roman" w:hAnsi="Times New Roman" w:cs="Times New Roman"/>
          <w:sz w:val="24"/>
          <w:szCs w:val="24"/>
        </w:rPr>
        <w:t>explanation of the purpose of the wr</w:t>
      </w:r>
      <w:r w:rsidR="00A362D7" w:rsidRPr="003B5CFA">
        <w:rPr>
          <w:rFonts w:ascii="Times New Roman" w:hAnsi="Times New Roman" w:cs="Times New Roman"/>
          <w:sz w:val="24"/>
          <w:szCs w:val="24"/>
        </w:rPr>
        <w:t xml:space="preserve">iting assessments. </w:t>
      </w:r>
      <w:r w:rsidR="00A42370" w:rsidRPr="003B5CFA">
        <w:rPr>
          <w:rFonts w:ascii="Times New Roman" w:hAnsi="Times New Roman" w:cs="Times New Roman"/>
          <w:sz w:val="24"/>
          <w:szCs w:val="24"/>
        </w:rPr>
        <w:t>All subsequent CBM</w:t>
      </w:r>
      <w:r w:rsidR="006034AB" w:rsidRPr="003B5CFA">
        <w:rPr>
          <w:rFonts w:ascii="Times New Roman" w:hAnsi="Times New Roman" w:cs="Times New Roman"/>
          <w:sz w:val="24"/>
          <w:szCs w:val="24"/>
        </w:rPr>
        <w:t>-</w:t>
      </w:r>
      <w:r w:rsidR="00A42370" w:rsidRPr="003B5CFA">
        <w:rPr>
          <w:rFonts w:ascii="Times New Roman" w:hAnsi="Times New Roman" w:cs="Times New Roman"/>
          <w:sz w:val="24"/>
          <w:szCs w:val="24"/>
        </w:rPr>
        <w:t>W administrations were quite brief and included reading the probe directions, providing 1 minute for students to prepare a response, and 7 minutes for students to write a response.</w:t>
      </w:r>
      <w:r w:rsidR="002D218C" w:rsidRPr="003B5CFA">
        <w:rPr>
          <w:rFonts w:ascii="Times New Roman" w:hAnsi="Times New Roman" w:cs="Times New Roman"/>
          <w:sz w:val="24"/>
          <w:szCs w:val="24"/>
        </w:rPr>
        <w:t xml:space="preserve"> </w:t>
      </w:r>
    </w:p>
    <w:p w14:paraId="5C659F20" w14:textId="12BBDDC4" w:rsidR="002D218C" w:rsidRPr="003B5CFA" w:rsidRDefault="002D218C" w:rsidP="00974C2B">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 xml:space="preserve">The writing duration was the </w:t>
      </w:r>
      <w:r w:rsidR="00C61C82" w:rsidRPr="003B5CFA">
        <w:rPr>
          <w:rFonts w:ascii="Times New Roman" w:hAnsi="Times New Roman" w:cs="Times New Roman"/>
          <w:sz w:val="24"/>
          <w:szCs w:val="24"/>
        </w:rPr>
        <w:t>final departure from McMaster et al.</w:t>
      </w:r>
      <w:r w:rsidR="00086932" w:rsidRPr="003B5CFA">
        <w:rPr>
          <w:rFonts w:ascii="Times New Roman" w:hAnsi="Times New Roman" w:cs="Times New Roman"/>
          <w:sz w:val="24"/>
          <w:szCs w:val="24"/>
        </w:rPr>
        <w:t>’s</w:t>
      </w:r>
      <w:r w:rsidR="00C61C82" w:rsidRPr="003B5CFA">
        <w:rPr>
          <w:rFonts w:ascii="Times New Roman" w:hAnsi="Times New Roman" w:cs="Times New Roman"/>
          <w:sz w:val="24"/>
          <w:szCs w:val="24"/>
        </w:rPr>
        <w:t xml:space="preserve"> (2011) procedures.</w:t>
      </w:r>
      <w:r w:rsidR="003D7C3B" w:rsidRPr="003B5CFA">
        <w:rPr>
          <w:rFonts w:ascii="Times New Roman" w:hAnsi="Times New Roman" w:cs="Times New Roman"/>
          <w:sz w:val="24"/>
          <w:szCs w:val="24"/>
        </w:rPr>
        <w:t xml:space="preserve"> They allowed students to write for five minutes; we allowed seven minutes for writing. We chose the longer duration because Romig et al. (2020) found </w:t>
      </w:r>
      <w:r w:rsidR="00086932" w:rsidRPr="003B5CFA">
        <w:rPr>
          <w:rFonts w:ascii="Times New Roman" w:hAnsi="Times New Roman" w:cs="Times New Roman"/>
          <w:sz w:val="24"/>
          <w:szCs w:val="24"/>
        </w:rPr>
        <w:t>the 7-minute</w:t>
      </w:r>
      <w:r w:rsidR="003D7C3B" w:rsidRPr="003B5CFA">
        <w:rPr>
          <w:rFonts w:ascii="Times New Roman" w:hAnsi="Times New Roman" w:cs="Times New Roman"/>
          <w:sz w:val="24"/>
          <w:szCs w:val="24"/>
        </w:rPr>
        <w:t xml:space="preserve"> duration had higher criterion validity for students in sixth through twelfth grades</w:t>
      </w:r>
      <w:r w:rsidR="00086932" w:rsidRPr="003B5CFA">
        <w:rPr>
          <w:rFonts w:ascii="Times New Roman" w:hAnsi="Times New Roman" w:cs="Times New Roman"/>
          <w:sz w:val="24"/>
          <w:szCs w:val="24"/>
        </w:rPr>
        <w:t xml:space="preserve"> than the 5-minute duration</w:t>
      </w:r>
      <w:r w:rsidR="003D7C3B" w:rsidRPr="003B5CFA">
        <w:rPr>
          <w:rFonts w:ascii="Times New Roman" w:hAnsi="Times New Roman" w:cs="Times New Roman"/>
          <w:sz w:val="24"/>
          <w:szCs w:val="24"/>
        </w:rPr>
        <w:t xml:space="preserve">. Also, </w:t>
      </w:r>
      <w:r w:rsidR="006846AB" w:rsidRPr="003B5CFA">
        <w:rPr>
          <w:rFonts w:ascii="Times New Roman" w:hAnsi="Times New Roman" w:cs="Times New Roman"/>
          <w:sz w:val="24"/>
          <w:szCs w:val="24"/>
        </w:rPr>
        <w:t xml:space="preserve">we thought the longer writing time might allow more room for students to demonstrate growth over the 11 weeks. </w:t>
      </w:r>
    </w:p>
    <w:p w14:paraId="5636E584" w14:textId="3A94827B" w:rsidR="0010016A" w:rsidRPr="003B5CFA" w:rsidRDefault="0010016A" w:rsidP="4ACA4796">
      <w:pPr>
        <w:spacing w:after="0" w:line="480" w:lineRule="auto"/>
        <w:rPr>
          <w:rFonts w:ascii="Times New Roman" w:hAnsi="Times New Roman" w:cs="Times New Roman"/>
          <w:b/>
          <w:bCs/>
          <w:i/>
          <w:iCs/>
          <w:sz w:val="24"/>
          <w:szCs w:val="24"/>
        </w:rPr>
      </w:pPr>
      <w:r w:rsidRPr="003B5CFA">
        <w:rPr>
          <w:rFonts w:ascii="Times New Roman" w:hAnsi="Times New Roman" w:cs="Times New Roman"/>
          <w:b/>
          <w:bCs/>
          <w:i/>
          <w:iCs/>
          <w:sz w:val="24"/>
          <w:szCs w:val="24"/>
        </w:rPr>
        <w:t>Administration of Writing P</w:t>
      </w:r>
      <w:r w:rsidR="002A4DCE" w:rsidRPr="003B5CFA">
        <w:rPr>
          <w:rFonts w:ascii="Times New Roman" w:hAnsi="Times New Roman" w:cs="Times New Roman"/>
          <w:b/>
          <w:bCs/>
          <w:i/>
          <w:iCs/>
          <w:sz w:val="24"/>
          <w:szCs w:val="24"/>
        </w:rPr>
        <w:t>rompts</w:t>
      </w:r>
    </w:p>
    <w:p w14:paraId="4D0AD21E" w14:textId="21CF063E" w:rsidR="00D17D54" w:rsidRPr="003B5CFA" w:rsidRDefault="00991FDA" w:rsidP="00020A32">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lastRenderedPageBreak/>
        <w:t xml:space="preserve">The first author, who had extensive training and experience with administering CBM probes, administered all CBM probes for the duration of the study. Prior to the study, the first author developed </w:t>
      </w:r>
      <w:r w:rsidR="009F6A25" w:rsidRPr="003B5CFA">
        <w:rPr>
          <w:rFonts w:ascii="Times New Roman" w:hAnsi="Times New Roman" w:cs="Times New Roman"/>
          <w:sz w:val="24"/>
          <w:szCs w:val="24"/>
        </w:rPr>
        <w:t>two</w:t>
      </w:r>
      <w:r w:rsidRPr="003B5CFA">
        <w:rPr>
          <w:rFonts w:ascii="Times New Roman" w:hAnsi="Times New Roman" w:cs="Times New Roman"/>
          <w:sz w:val="24"/>
          <w:szCs w:val="24"/>
        </w:rPr>
        <w:t xml:space="preserve"> script</w:t>
      </w:r>
      <w:r w:rsidR="009F6A25" w:rsidRPr="003B5CFA">
        <w:rPr>
          <w:rFonts w:ascii="Times New Roman" w:hAnsi="Times New Roman" w:cs="Times New Roman"/>
          <w:sz w:val="24"/>
          <w:szCs w:val="24"/>
        </w:rPr>
        <w:t>s</w:t>
      </w:r>
      <w:r w:rsidRPr="003B5CFA">
        <w:rPr>
          <w:rFonts w:ascii="Times New Roman" w:hAnsi="Times New Roman" w:cs="Times New Roman"/>
          <w:sz w:val="24"/>
          <w:szCs w:val="24"/>
        </w:rPr>
        <w:t xml:space="preserve"> for administering the CBM probes and used </w:t>
      </w:r>
      <w:r w:rsidR="009F6A25" w:rsidRPr="003B5CFA">
        <w:rPr>
          <w:rFonts w:ascii="Times New Roman" w:hAnsi="Times New Roman" w:cs="Times New Roman"/>
          <w:sz w:val="24"/>
          <w:szCs w:val="24"/>
        </w:rPr>
        <w:t>these</w:t>
      </w:r>
      <w:r w:rsidRPr="003B5CFA">
        <w:rPr>
          <w:rFonts w:ascii="Times New Roman" w:hAnsi="Times New Roman" w:cs="Times New Roman"/>
          <w:sz w:val="24"/>
          <w:szCs w:val="24"/>
        </w:rPr>
        <w:t xml:space="preserve"> script</w:t>
      </w:r>
      <w:r w:rsidR="009F6A25" w:rsidRPr="003B5CFA">
        <w:rPr>
          <w:rFonts w:ascii="Times New Roman" w:hAnsi="Times New Roman" w:cs="Times New Roman"/>
          <w:sz w:val="24"/>
          <w:szCs w:val="24"/>
        </w:rPr>
        <w:t>s</w:t>
      </w:r>
      <w:r w:rsidRPr="003B5CFA">
        <w:rPr>
          <w:rFonts w:ascii="Times New Roman" w:hAnsi="Times New Roman" w:cs="Times New Roman"/>
          <w:sz w:val="24"/>
          <w:szCs w:val="24"/>
        </w:rPr>
        <w:t xml:space="preserve"> when administering the probes. </w:t>
      </w:r>
      <w:r w:rsidR="009F6A25" w:rsidRPr="003B5CFA">
        <w:rPr>
          <w:rFonts w:ascii="Times New Roman" w:hAnsi="Times New Roman" w:cs="Times New Roman"/>
          <w:sz w:val="24"/>
          <w:szCs w:val="24"/>
        </w:rPr>
        <w:t xml:space="preserve">The </w:t>
      </w:r>
      <w:r w:rsidR="00AB5BCA" w:rsidRPr="003B5CFA">
        <w:rPr>
          <w:rFonts w:ascii="Times New Roman" w:hAnsi="Times New Roman" w:cs="Times New Roman"/>
          <w:sz w:val="24"/>
          <w:szCs w:val="24"/>
        </w:rPr>
        <w:t>first</w:t>
      </w:r>
      <w:r w:rsidR="009F6A25" w:rsidRPr="003B5CFA">
        <w:rPr>
          <w:rFonts w:ascii="Times New Roman" w:hAnsi="Times New Roman" w:cs="Times New Roman"/>
          <w:sz w:val="24"/>
          <w:szCs w:val="24"/>
        </w:rPr>
        <w:t xml:space="preserve"> script was used only for the first administration and included an explanation of the purpose for the writing prompts (i.e., </w:t>
      </w:r>
      <w:r w:rsidR="00723945" w:rsidRPr="003B5CFA">
        <w:rPr>
          <w:rFonts w:ascii="Times New Roman" w:hAnsi="Times New Roman" w:cs="Times New Roman"/>
          <w:sz w:val="24"/>
          <w:szCs w:val="24"/>
        </w:rPr>
        <w:t xml:space="preserve">to </w:t>
      </w:r>
      <w:r w:rsidR="00B0655E" w:rsidRPr="003B5CFA">
        <w:rPr>
          <w:rFonts w:ascii="Times New Roman" w:hAnsi="Times New Roman" w:cs="Times New Roman"/>
          <w:sz w:val="24"/>
          <w:szCs w:val="24"/>
        </w:rPr>
        <w:t xml:space="preserve">help the teacher know how to </w:t>
      </w:r>
      <w:r w:rsidR="00055573" w:rsidRPr="003B5CFA">
        <w:rPr>
          <w:rFonts w:ascii="Times New Roman" w:hAnsi="Times New Roman" w:cs="Times New Roman"/>
          <w:sz w:val="24"/>
          <w:szCs w:val="24"/>
        </w:rPr>
        <w:t>improve instruction</w:t>
      </w:r>
      <w:r w:rsidR="00B0655E" w:rsidRPr="003B5CFA">
        <w:rPr>
          <w:rFonts w:ascii="Times New Roman" w:hAnsi="Times New Roman" w:cs="Times New Roman"/>
          <w:sz w:val="24"/>
          <w:szCs w:val="24"/>
        </w:rPr>
        <w:t>)</w:t>
      </w:r>
      <w:r w:rsidR="00ED2EA0" w:rsidRPr="003B5CFA">
        <w:rPr>
          <w:rFonts w:ascii="Times New Roman" w:hAnsi="Times New Roman" w:cs="Times New Roman"/>
          <w:sz w:val="24"/>
          <w:szCs w:val="24"/>
        </w:rPr>
        <w:t xml:space="preserve"> </w:t>
      </w:r>
      <w:r w:rsidR="00E6486E" w:rsidRPr="003B5CFA">
        <w:rPr>
          <w:rFonts w:ascii="Times New Roman" w:hAnsi="Times New Roman" w:cs="Times New Roman"/>
          <w:sz w:val="24"/>
          <w:szCs w:val="24"/>
        </w:rPr>
        <w:t>and</w:t>
      </w:r>
      <w:r w:rsidR="00ED2EA0" w:rsidRPr="003B5CFA">
        <w:rPr>
          <w:rFonts w:ascii="Times New Roman" w:hAnsi="Times New Roman" w:cs="Times New Roman"/>
          <w:sz w:val="24"/>
          <w:szCs w:val="24"/>
        </w:rPr>
        <w:t xml:space="preserve"> the schedule to anticipate for the rest of the semester (i.e., writing</w:t>
      </w:r>
      <w:r w:rsidR="00B94984" w:rsidRPr="003B5CFA">
        <w:rPr>
          <w:rFonts w:ascii="Times New Roman" w:hAnsi="Times New Roman" w:cs="Times New Roman"/>
          <w:sz w:val="24"/>
          <w:szCs w:val="24"/>
        </w:rPr>
        <w:t xml:space="preserve"> on the same day each </w:t>
      </w:r>
      <w:r w:rsidR="00ED2EA0" w:rsidRPr="003B5CFA">
        <w:rPr>
          <w:rFonts w:ascii="Times New Roman" w:hAnsi="Times New Roman" w:cs="Times New Roman"/>
          <w:sz w:val="24"/>
          <w:szCs w:val="24"/>
        </w:rPr>
        <w:t>week</w:t>
      </w:r>
      <w:r w:rsidR="00B94984" w:rsidRPr="003B5CFA">
        <w:rPr>
          <w:rFonts w:ascii="Times New Roman" w:hAnsi="Times New Roman" w:cs="Times New Roman"/>
          <w:sz w:val="24"/>
          <w:szCs w:val="24"/>
        </w:rPr>
        <w:t xml:space="preserve"> </w:t>
      </w:r>
      <w:r w:rsidR="00ED2EA0" w:rsidRPr="003B5CFA">
        <w:rPr>
          <w:rFonts w:ascii="Times New Roman" w:hAnsi="Times New Roman" w:cs="Times New Roman"/>
          <w:sz w:val="24"/>
          <w:szCs w:val="24"/>
        </w:rPr>
        <w:t xml:space="preserve">at the beginning of the period). </w:t>
      </w:r>
    </w:p>
    <w:p w14:paraId="1443D72B" w14:textId="28991F30" w:rsidR="002A4DCE" w:rsidRPr="003B5CFA" w:rsidRDefault="00B94984" w:rsidP="002A4DCE">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 xml:space="preserve">The second script was used </w:t>
      </w:r>
      <w:r w:rsidR="0019507B" w:rsidRPr="003B5CFA">
        <w:rPr>
          <w:rFonts w:ascii="Times New Roman" w:hAnsi="Times New Roman" w:cs="Times New Roman"/>
          <w:sz w:val="24"/>
          <w:szCs w:val="24"/>
        </w:rPr>
        <w:t xml:space="preserve">for all subsequent prompt administrations. </w:t>
      </w:r>
      <w:r w:rsidR="00FA22BA" w:rsidRPr="003B5CFA">
        <w:rPr>
          <w:rFonts w:ascii="Times New Roman" w:hAnsi="Times New Roman" w:cs="Times New Roman"/>
          <w:sz w:val="24"/>
          <w:szCs w:val="24"/>
        </w:rPr>
        <w:t>Th</w:t>
      </w:r>
      <w:r w:rsidR="0019507B" w:rsidRPr="003B5CFA">
        <w:rPr>
          <w:rFonts w:ascii="Times New Roman" w:hAnsi="Times New Roman" w:cs="Times New Roman"/>
          <w:sz w:val="24"/>
          <w:szCs w:val="24"/>
        </w:rPr>
        <w:t>is</w:t>
      </w:r>
      <w:r w:rsidR="00FA22BA" w:rsidRPr="003B5CFA">
        <w:rPr>
          <w:rFonts w:ascii="Times New Roman" w:hAnsi="Times New Roman" w:cs="Times New Roman"/>
          <w:sz w:val="24"/>
          <w:szCs w:val="24"/>
        </w:rPr>
        <w:t xml:space="preserve"> script read, “</w:t>
      </w:r>
      <w:r w:rsidR="00020A32" w:rsidRPr="003B5CFA">
        <w:rPr>
          <w:rFonts w:ascii="Times New Roman" w:hAnsi="Times New Roman" w:cs="Times New Roman"/>
          <w:sz w:val="24"/>
          <w:szCs w:val="24"/>
        </w:rPr>
        <w:t xml:space="preserve">Today, I am </w:t>
      </w:r>
      <w:r w:rsidR="00C06379" w:rsidRPr="003B5CFA">
        <w:rPr>
          <w:rFonts w:ascii="Times New Roman" w:hAnsi="Times New Roman" w:cs="Times New Roman"/>
          <w:sz w:val="24"/>
          <w:szCs w:val="24"/>
        </w:rPr>
        <w:t>wanting</w:t>
      </w:r>
      <w:r w:rsidR="00020A32" w:rsidRPr="003B5CFA">
        <w:rPr>
          <w:rFonts w:ascii="Times New Roman" w:hAnsi="Times New Roman" w:cs="Times New Roman"/>
          <w:sz w:val="24"/>
          <w:szCs w:val="24"/>
        </w:rPr>
        <w:t xml:space="preserve"> you to begin writing a story. You may not have time to finish it, and that is ok. I will read the prompt to you. Then, you will have a minute to think about your response. When I say, ‘please start writing,’ you may begin. You will have 7 minutes to write.”</w:t>
      </w:r>
    </w:p>
    <w:p w14:paraId="26796033" w14:textId="42AC88BB" w:rsidR="00A43B5A" w:rsidRPr="003B5CFA" w:rsidRDefault="00A43B5A" w:rsidP="00020A32">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After reading the dir</w:t>
      </w:r>
      <w:r w:rsidR="00E60FA5" w:rsidRPr="003B5CFA">
        <w:rPr>
          <w:rFonts w:ascii="Times New Roman" w:hAnsi="Times New Roman" w:cs="Times New Roman"/>
          <w:sz w:val="24"/>
          <w:szCs w:val="24"/>
        </w:rPr>
        <w:t>e</w:t>
      </w:r>
      <w:r w:rsidRPr="003B5CFA">
        <w:rPr>
          <w:rFonts w:ascii="Times New Roman" w:hAnsi="Times New Roman" w:cs="Times New Roman"/>
          <w:sz w:val="24"/>
          <w:szCs w:val="24"/>
        </w:rPr>
        <w:t>ctions, the first author started a timer</w:t>
      </w:r>
      <w:r w:rsidR="00562A54" w:rsidRPr="003B5CFA">
        <w:rPr>
          <w:rFonts w:ascii="Times New Roman" w:hAnsi="Times New Roman" w:cs="Times New Roman"/>
          <w:sz w:val="24"/>
          <w:szCs w:val="24"/>
        </w:rPr>
        <w:t xml:space="preserve">. At the end of the allotted time, </w:t>
      </w:r>
      <w:r w:rsidR="00BB7F9F" w:rsidRPr="003B5CFA">
        <w:rPr>
          <w:rFonts w:ascii="Times New Roman" w:hAnsi="Times New Roman" w:cs="Times New Roman"/>
          <w:sz w:val="24"/>
          <w:szCs w:val="24"/>
        </w:rPr>
        <w:t xml:space="preserve">students were directed to stop writing and turn in their responses. The first author collected </w:t>
      </w:r>
      <w:r w:rsidR="00E60FA5" w:rsidRPr="003B5CFA">
        <w:rPr>
          <w:rFonts w:ascii="Times New Roman" w:hAnsi="Times New Roman" w:cs="Times New Roman"/>
          <w:sz w:val="24"/>
          <w:szCs w:val="24"/>
        </w:rPr>
        <w:t>students’ responses</w:t>
      </w:r>
      <w:r w:rsidR="00377201" w:rsidRPr="003B5CFA">
        <w:rPr>
          <w:rFonts w:ascii="Times New Roman" w:hAnsi="Times New Roman" w:cs="Times New Roman"/>
          <w:sz w:val="24"/>
          <w:szCs w:val="24"/>
        </w:rPr>
        <w:t>.</w:t>
      </w:r>
      <w:r w:rsidR="00E60FA5" w:rsidRPr="003B5CFA">
        <w:rPr>
          <w:rFonts w:ascii="Times New Roman" w:hAnsi="Times New Roman" w:cs="Times New Roman"/>
          <w:sz w:val="24"/>
          <w:szCs w:val="24"/>
        </w:rPr>
        <w:t xml:space="preserve"> </w:t>
      </w:r>
    </w:p>
    <w:p w14:paraId="09A24C8A" w14:textId="4C65073A" w:rsidR="002A4DCE" w:rsidRPr="003B5CFA" w:rsidRDefault="002A4DCE" w:rsidP="002A4DCE">
      <w:pPr>
        <w:spacing w:after="0" w:line="480" w:lineRule="auto"/>
        <w:ind w:firstLine="720"/>
        <w:rPr>
          <w:rFonts w:ascii="Times New Roman" w:hAnsi="Times New Roman" w:cs="Times New Roman"/>
          <w:sz w:val="24"/>
          <w:szCs w:val="24"/>
        </w:rPr>
      </w:pPr>
      <w:r w:rsidRPr="003B5CFA">
        <w:rPr>
          <w:rFonts w:ascii="Times New Roman" w:hAnsi="Times New Roman" w:cs="Times New Roman"/>
          <w:b/>
          <w:bCs/>
          <w:i/>
          <w:iCs/>
          <w:sz w:val="24"/>
          <w:szCs w:val="24"/>
        </w:rPr>
        <w:t>Fidelity</w:t>
      </w:r>
      <w:r w:rsidRPr="003B5CFA">
        <w:rPr>
          <w:rFonts w:ascii="Times New Roman" w:hAnsi="Times New Roman" w:cs="Times New Roman"/>
          <w:b/>
          <w:bCs/>
          <w:sz w:val="24"/>
          <w:szCs w:val="24"/>
        </w:rPr>
        <w:t>.</w:t>
      </w:r>
      <w:r w:rsidR="00991FDA" w:rsidRPr="003B5CFA">
        <w:rPr>
          <w:rFonts w:ascii="Times New Roman" w:hAnsi="Times New Roman" w:cs="Times New Roman"/>
          <w:b/>
          <w:bCs/>
          <w:sz w:val="24"/>
          <w:szCs w:val="24"/>
        </w:rPr>
        <w:t xml:space="preserve"> </w:t>
      </w:r>
      <w:r w:rsidR="00991FDA" w:rsidRPr="003B5CFA">
        <w:rPr>
          <w:rFonts w:ascii="Times New Roman" w:hAnsi="Times New Roman" w:cs="Times New Roman"/>
          <w:sz w:val="24"/>
          <w:szCs w:val="24"/>
        </w:rPr>
        <w:t>All CBM administrations were audio recorded to ensure fidelity of administration.</w:t>
      </w:r>
      <w:r w:rsidR="006034AB" w:rsidRPr="003B5CFA">
        <w:rPr>
          <w:rFonts w:ascii="Times New Roman" w:hAnsi="Times New Roman" w:cs="Times New Roman"/>
          <w:sz w:val="24"/>
          <w:szCs w:val="24"/>
        </w:rPr>
        <w:t xml:space="preserve"> </w:t>
      </w:r>
      <w:r w:rsidR="00026266" w:rsidRPr="003B5CFA">
        <w:rPr>
          <w:rFonts w:ascii="Times New Roman" w:hAnsi="Times New Roman" w:cs="Times New Roman"/>
          <w:sz w:val="24"/>
          <w:szCs w:val="24"/>
        </w:rPr>
        <w:t xml:space="preserve">See Figure </w:t>
      </w:r>
      <w:r w:rsidR="00335744" w:rsidRPr="003B5CFA">
        <w:rPr>
          <w:rFonts w:ascii="Times New Roman" w:hAnsi="Times New Roman" w:cs="Times New Roman"/>
          <w:sz w:val="24"/>
          <w:szCs w:val="24"/>
        </w:rPr>
        <w:t>3</w:t>
      </w:r>
      <w:r w:rsidR="00026266" w:rsidRPr="003B5CFA">
        <w:rPr>
          <w:rFonts w:ascii="Times New Roman" w:hAnsi="Times New Roman" w:cs="Times New Roman"/>
          <w:sz w:val="24"/>
          <w:szCs w:val="24"/>
        </w:rPr>
        <w:t xml:space="preserve"> for the fidelity </w:t>
      </w:r>
      <w:r w:rsidR="006034AB" w:rsidRPr="003B5CFA">
        <w:rPr>
          <w:rFonts w:ascii="Times New Roman" w:hAnsi="Times New Roman" w:cs="Times New Roman"/>
          <w:sz w:val="24"/>
          <w:szCs w:val="24"/>
        </w:rPr>
        <w:t>checklist items. O</w:t>
      </w:r>
      <w:r w:rsidR="00026266" w:rsidRPr="003B5CFA">
        <w:rPr>
          <w:rFonts w:ascii="Times New Roman" w:hAnsi="Times New Roman" w:cs="Times New Roman"/>
          <w:sz w:val="24"/>
          <w:szCs w:val="24"/>
        </w:rPr>
        <w:t>ne undergraduate research assistant listened to all audio recordings and scored each administration using the fidelity check</w:t>
      </w:r>
      <w:r w:rsidR="006034AB" w:rsidRPr="003B5CFA">
        <w:rPr>
          <w:rFonts w:ascii="Times New Roman" w:hAnsi="Times New Roman" w:cs="Times New Roman"/>
          <w:sz w:val="24"/>
          <w:szCs w:val="24"/>
        </w:rPr>
        <w:t xml:space="preserve">list. </w:t>
      </w:r>
      <w:r w:rsidR="00026266" w:rsidRPr="003B5CFA">
        <w:rPr>
          <w:rFonts w:ascii="Times New Roman" w:hAnsi="Times New Roman" w:cs="Times New Roman"/>
          <w:sz w:val="24"/>
          <w:szCs w:val="24"/>
        </w:rPr>
        <w:t xml:space="preserve">Fidelity was </w:t>
      </w:r>
      <w:r w:rsidR="002E0AA9" w:rsidRPr="003B5CFA">
        <w:rPr>
          <w:rFonts w:ascii="Times New Roman" w:hAnsi="Times New Roman" w:cs="Times New Roman"/>
          <w:sz w:val="24"/>
          <w:szCs w:val="24"/>
        </w:rPr>
        <w:t>100</w:t>
      </w:r>
      <w:r w:rsidR="00026266" w:rsidRPr="003B5CFA">
        <w:rPr>
          <w:rFonts w:ascii="Times New Roman" w:hAnsi="Times New Roman" w:cs="Times New Roman"/>
          <w:sz w:val="24"/>
          <w:szCs w:val="24"/>
        </w:rPr>
        <w:t>%.</w:t>
      </w:r>
    </w:p>
    <w:p w14:paraId="325EFB49" w14:textId="17FA0D34" w:rsidR="00974C2B" w:rsidRPr="003B5CFA" w:rsidRDefault="0010016A" w:rsidP="002A4DCE">
      <w:pPr>
        <w:spacing w:after="0" w:line="480" w:lineRule="auto"/>
        <w:ind w:firstLine="720"/>
        <w:rPr>
          <w:rFonts w:ascii="Times New Roman" w:hAnsi="Times New Roman" w:cs="Times New Roman"/>
          <w:sz w:val="24"/>
          <w:szCs w:val="24"/>
        </w:rPr>
      </w:pPr>
      <w:r w:rsidRPr="003B5CFA">
        <w:rPr>
          <w:rFonts w:ascii="Times New Roman" w:hAnsi="Times New Roman" w:cs="Times New Roman"/>
          <w:b/>
          <w:bCs/>
          <w:i/>
          <w:iCs/>
          <w:sz w:val="24"/>
          <w:szCs w:val="24"/>
        </w:rPr>
        <w:t>Scoring and R</w:t>
      </w:r>
      <w:r w:rsidR="002A4DCE" w:rsidRPr="003B5CFA">
        <w:rPr>
          <w:rFonts w:ascii="Times New Roman" w:hAnsi="Times New Roman" w:cs="Times New Roman"/>
          <w:b/>
          <w:bCs/>
          <w:i/>
          <w:iCs/>
          <w:sz w:val="24"/>
          <w:szCs w:val="24"/>
        </w:rPr>
        <w:t>eliability.</w:t>
      </w:r>
      <w:r w:rsidR="00026266" w:rsidRPr="003B5CFA">
        <w:rPr>
          <w:rFonts w:ascii="Times New Roman" w:hAnsi="Times New Roman" w:cs="Times New Roman"/>
          <w:b/>
          <w:bCs/>
          <w:sz w:val="24"/>
          <w:szCs w:val="24"/>
        </w:rPr>
        <w:t xml:space="preserve">  </w:t>
      </w:r>
      <w:r w:rsidR="00026266" w:rsidRPr="003B5CFA">
        <w:rPr>
          <w:rFonts w:ascii="Times New Roman" w:hAnsi="Times New Roman" w:cs="Times New Roman"/>
          <w:sz w:val="24"/>
          <w:szCs w:val="24"/>
        </w:rPr>
        <w:t>A team of undergraduate research assistants scored all CBM</w:t>
      </w:r>
      <w:r w:rsidR="00E822ED" w:rsidRPr="003B5CFA">
        <w:rPr>
          <w:rFonts w:ascii="Times New Roman" w:hAnsi="Times New Roman" w:cs="Times New Roman"/>
          <w:sz w:val="24"/>
          <w:szCs w:val="24"/>
        </w:rPr>
        <w:t>-</w:t>
      </w:r>
      <w:r w:rsidR="00026266" w:rsidRPr="003B5CFA">
        <w:rPr>
          <w:rFonts w:ascii="Times New Roman" w:hAnsi="Times New Roman" w:cs="Times New Roman"/>
          <w:sz w:val="24"/>
          <w:szCs w:val="24"/>
        </w:rPr>
        <w:t>W probes.</w:t>
      </w:r>
      <w:r w:rsidR="006034AB" w:rsidRPr="003B5CFA">
        <w:rPr>
          <w:rFonts w:ascii="Times New Roman" w:hAnsi="Times New Roman" w:cs="Times New Roman"/>
          <w:sz w:val="24"/>
          <w:szCs w:val="24"/>
        </w:rPr>
        <w:t xml:space="preserve"> </w:t>
      </w:r>
      <w:r w:rsidR="005238F2" w:rsidRPr="003B5CFA">
        <w:rPr>
          <w:rFonts w:ascii="Times New Roman" w:hAnsi="Times New Roman" w:cs="Times New Roman"/>
          <w:sz w:val="24"/>
          <w:szCs w:val="24"/>
        </w:rPr>
        <w:t xml:space="preserve">All research assistants had a </w:t>
      </w:r>
      <w:r w:rsidR="00FC4E7F" w:rsidRPr="003B5CFA">
        <w:rPr>
          <w:rFonts w:ascii="Times New Roman" w:hAnsi="Times New Roman" w:cs="Times New Roman"/>
          <w:sz w:val="24"/>
          <w:szCs w:val="24"/>
        </w:rPr>
        <w:t>one-hour</w:t>
      </w:r>
      <w:r w:rsidR="005238F2" w:rsidRPr="003B5CFA">
        <w:rPr>
          <w:rFonts w:ascii="Times New Roman" w:hAnsi="Times New Roman" w:cs="Times New Roman"/>
          <w:sz w:val="24"/>
          <w:szCs w:val="24"/>
        </w:rPr>
        <w:t xml:space="preserve"> training session where the CBM</w:t>
      </w:r>
      <w:r w:rsidR="006034AB" w:rsidRPr="003B5CFA">
        <w:rPr>
          <w:rFonts w:ascii="Times New Roman" w:hAnsi="Times New Roman" w:cs="Times New Roman"/>
          <w:sz w:val="24"/>
          <w:szCs w:val="24"/>
        </w:rPr>
        <w:t>-</w:t>
      </w:r>
      <w:r w:rsidR="005238F2" w:rsidRPr="003B5CFA">
        <w:rPr>
          <w:rFonts w:ascii="Times New Roman" w:hAnsi="Times New Roman" w:cs="Times New Roman"/>
          <w:sz w:val="24"/>
          <w:szCs w:val="24"/>
        </w:rPr>
        <w:t>W scor</w:t>
      </w:r>
      <w:r w:rsidR="006034AB" w:rsidRPr="003B5CFA">
        <w:rPr>
          <w:rFonts w:ascii="Times New Roman" w:hAnsi="Times New Roman" w:cs="Times New Roman"/>
          <w:sz w:val="24"/>
          <w:szCs w:val="24"/>
        </w:rPr>
        <w:t xml:space="preserve">ing procedures were explained. </w:t>
      </w:r>
      <w:r w:rsidR="005238F2" w:rsidRPr="003B5CFA">
        <w:rPr>
          <w:rFonts w:ascii="Times New Roman" w:hAnsi="Times New Roman" w:cs="Times New Roman"/>
          <w:sz w:val="24"/>
          <w:szCs w:val="24"/>
        </w:rPr>
        <w:t>Research assistants received a handout with scoring guidelines t</w:t>
      </w:r>
      <w:r w:rsidR="006034AB" w:rsidRPr="003B5CFA">
        <w:rPr>
          <w:rFonts w:ascii="Times New Roman" w:hAnsi="Times New Roman" w:cs="Times New Roman"/>
          <w:sz w:val="24"/>
          <w:szCs w:val="24"/>
        </w:rPr>
        <w:t xml:space="preserve">o facilitate accurate scoring. </w:t>
      </w:r>
      <w:r w:rsidR="005238F2" w:rsidRPr="003B5CFA">
        <w:rPr>
          <w:rFonts w:ascii="Times New Roman" w:hAnsi="Times New Roman" w:cs="Times New Roman"/>
          <w:sz w:val="24"/>
          <w:szCs w:val="24"/>
        </w:rPr>
        <w:t xml:space="preserve">After </w:t>
      </w:r>
      <w:r w:rsidR="000442F0" w:rsidRPr="003B5CFA">
        <w:rPr>
          <w:rFonts w:ascii="Times New Roman" w:hAnsi="Times New Roman" w:cs="Times New Roman"/>
          <w:sz w:val="24"/>
          <w:szCs w:val="24"/>
        </w:rPr>
        <w:t xml:space="preserve">the </w:t>
      </w:r>
      <w:r w:rsidR="005238F2" w:rsidRPr="003B5CFA">
        <w:rPr>
          <w:rFonts w:ascii="Times New Roman" w:hAnsi="Times New Roman" w:cs="Times New Roman"/>
          <w:sz w:val="24"/>
          <w:szCs w:val="24"/>
        </w:rPr>
        <w:t xml:space="preserve">training, research assistants practiced on sample CBM probes until they achieved 100% agreement with the first author.  </w:t>
      </w:r>
    </w:p>
    <w:p w14:paraId="00DAFF5B" w14:textId="6163A1D6" w:rsidR="002A4DCE" w:rsidRPr="003B5CFA" w:rsidRDefault="00267CAD" w:rsidP="002A4DCE">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lastRenderedPageBreak/>
        <w:t>Twenty percent</w:t>
      </w:r>
      <w:r w:rsidR="005238F2" w:rsidRPr="003B5CFA">
        <w:rPr>
          <w:rFonts w:ascii="Times New Roman" w:hAnsi="Times New Roman" w:cs="Times New Roman"/>
          <w:sz w:val="24"/>
          <w:szCs w:val="24"/>
        </w:rPr>
        <w:t xml:space="preserve"> of </w:t>
      </w:r>
      <w:r w:rsidR="009A5FD9" w:rsidRPr="003B5CFA">
        <w:rPr>
          <w:rFonts w:ascii="Times New Roman" w:hAnsi="Times New Roman" w:cs="Times New Roman"/>
          <w:sz w:val="24"/>
          <w:szCs w:val="24"/>
        </w:rPr>
        <w:t xml:space="preserve">the </w:t>
      </w:r>
      <w:r w:rsidR="005238F2" w:rsidRPr="003B5CFA">
        <w:rPr>
          <w:rFonts w:ascii="Times New Roman" w:hAnsi="Times New Roman" w:cs="Times New Roman"/>
          <w:sz w:val="24"/>
          <w:szCs w:val="24"/>
        </w:rPr>
        <w:t>probes were scor</w:t>
      </w:r>
      <w:r w:rsidR="006034AB" w:rsidRPr="003B5CFA">
        <w:rPr>
          <w:rFonts w:ascii="Times New Roman" w:hAnsi="Times New Roman" w:cs="Times New Roman"/>
          <w:sz w:val="24"/>
          <w:szCs w:val="24"/>
        </w:rPr>
        <w:t xml:space="preserve">ed by two research assistants. </w:t>
      </w:r>
      <w:r w:rsidR="005238F2" w:rsidRPr="003B5CFA">
        <w:rPr>
          <w:rFonts w:ascii="Times New Roman" w:hAnsi="Times New Roman" w:cs="Times New Roman"/>
          <w:sz w:val="24"/>
          <w:szCs w:val="24"/>
        </w:rPr>
        <w:t xml:space="preserve">Intraclass correlations were calculated to determine scoring reliability. </w:t>
      </w:r>
      <w:r w:rsidRPr="003B5CFA">
        <w:rPr>
          <w:rFonts w:ascii="Times New Roman" w:hAnsi="Times New Roman" w:cs="Times New Roman"/>
          <w:sz w:val="24"/>
          <w:szCs w:val="24"/>
        </w:rPr>
        <w:t>The i</w:t>
      </w:r>
      <w:r w:rsidR="00974C2B" w:rsidRPr="003B5CFA">
        <w:rPr>
          <w:rFonts w:ascii="Times New Roman" w:hAnsi="Times New Roman" w:cs="Times New Roman"/>
          <w:sz w:val="24"/>
          <w:szCs w:val="24"/>
        </w:rPr>
        <w:t>ntraclass correlation</w:t>
      </w:r>
      <w:r w:rsidRPr="003B5CFA">
        <w:rPr>
          <w:rFonts w:ascii="Times New Roman" w:hAnsi="Times New Roman" w:cs="Times New Roman"/>
          <w:sz w:val="24"/>
          <w:szCs w:val="24"/>
        </w:rPr>
        <w:t xml:space="preserve"> coefficient for</w:t>
      </w:r>
      <w:r w:rsidR="00974C2B" w:rsidRPr="003B5CFA">
        <w:rPr>
          <w:rFonts w:ascii="Times New Roman" w:hAnsi="Times New Roman" w:cs="Times New Roman"/>
          <w:sz w:val="24"/>
          <w:szCs w:val="24"/>
        </w:rPr>
        <w:t xml:space="preserve"> WW</w:t>
      </w:r>
      <w:r w:rsidRPr="003B5CFA">
        <w:rPr>
          <w:rFonts w:ascii="Times New Roman" w:hAnsi="Times New Roman" w:cs="Times New Roman"/>
          <w:sz w:val="24"/>
          <w:szCs w:val="24"/>
        </w:rPr>
        <w:t xml:space="preserve"> was 1.00</w:t>
      </w:r>
      <w:r w:rsidR="00AC21A6" w:rsidRPr="003B5CFA">
        <w:rPr>
          <w:rFonts w:ascii="Times New Roman" w:hAnsi="Times New Roman" w:cs="Times New Roman"/>
          <w:sz w:val="24"/>
          <w:szCs w:val="24"/>
        </w:rPr>
        <w:t>;</w:t>
      </w:r>
      <w:r w:rsidRPr="003B5CFA">
        <w:rPr>
          <w:rFonts w:ascii="Times New Roman" w:hAnsi="Times New Roman" w:cs="Times New Roman"/>
          <w:sz w:val="24"/>
          <w:szCs w:val="24"/>
        </w:rPr>
        <w:t xml:space="preserve"> WSC was 1.00</w:t>
      </w:r>
      <w:r w:rsidR="00AC21A6" w:rsidRPr="003B5CFA">
        <w:rPr>
          <w:rFonts w:ascii="Times New Roman" w:hAnsi="Times New Roman" w:cs="Times New Roman"/>
          <w:sz w:val="24"/>
          <w:szCs w:val="24"/>
        </w:rPr>
        <w:t>;</w:t>
      </w:r>
      <w:r w:rsidRPr="003B5CFA">
        <w:rPr>
          <w:rFonts w:ascii="Times New Roman" w:hAnsi="Times New Roman" w:cs="Times New Roman"/>
          <w:sz w:val="24"/>
          <w:szCs w:val="24"/>
        </w:rPr>
        <w:t xml:space="preserve"> CWS was 1.00</w:t>
      </w:r>
      <w:r w:rsidR="00AC21A6" w:rsidRPr="003B5CFA">
        <w:rPr>
          <w:rFonts w:ascii="Times New Roman" w:hAnsi="Times New Roman" w:cs="Times New Roman"/>
          <w:sz w:val="24"/>
          <w:szCs w:val="24"/>
        </w:rPr>
        <w:t>;</w:t>
      </w:r>
      <w:r w:rsidRPr="003B5CFA">
        <w:rPr>
          <w:rFonts w:ascii="Times New Roman" w:hAnsi="Times New Roman" w:cs="Times New Roman"/>
          <w:sz w:val="24"/>
          <w:szCs w:val="24"/>
        </w:rPr>
        <w:t xml:space="preserve"> and CIWS was 1.00. These intraclass correlations indicated a high degree of reliability between the raters. </w:t>
      </w:r>
    </w:p>
    <w:p w14:paraId="6C8305BF" w14:textId="77777777" w:rsidR="002A4DCE" w:rsidRPr="003B5CFA" w:rsidRDefault="002A4DCE" w:rsidP="4ACA4796">
      <w:pPr>
        <w:spacing w:after="0" w:line="480" w:lineRule="auto"/>
        <w:rPr>
          <w:rFonts w:ascii="Times New Roman" w:hAnsi="Times New Roman" w:cs="Times New Roman"/>
          <w:b/>
          <w:bCs/>
          <w:sz w:val="24"/>
          <w:szCs w:val="24"/>
        </w:rPr>
      </w:pPr>
      <w:r w:rsidRPr="003B5CFA">
        <w:rPr>
          <w:rFonts w:ascii="Times New Roman" w:hAnsi="Times New Roman" w:cs="Times New Roman"/>
          <w:b/>
          <w:bCs/>
          <w:sz w:val="24"/>
          <w:szCs w:val="24"/>
        </w:rPr>
        <w:t>Data Analyses</w:t>
      </w:r>
    </w:p>
    <w:p w14:paraId="7663B931" w14:textId="7E8C41E8" w:rsidR="00B01832" w:rsidRPr="003B5CFA" w:rsidRDefault="00974C2B" w:rsidP="00B01832">
      <w:pPr>
        <w:spacing w:after="0" w:line="480" w:lineRule="auto"/>
        <w:rPr>
          <w:rFonts w:ascii="Times New Roman" w:hAnsi="Times New Roman" w:cs="Times New Roman"/>
          <w:sz w:val="24"/>
          <w:szCs w:val="24"/>
        </w:rPr>
      </w:pPr>
      <w:r w:rsidRPr="003B5CFA">
        <w:rPr>
          <w:rFonts w:ascii="Times New Roman" w:hAnsi="Times New Roman" w:cs="Times New Roman"/>
          <w:sz w:val="24"/>
          <w:szCs w:val="24"/>
        </w:rPr>
        <w:tab/>
      </w:r>
      <w:r w:rsidR="00B01832" w:rsidRPr="003B5CFA">
        <w:rPr>
          <w:rFonts w:ascii="Times New Roman" w:hAnsi="Times New Roman" w:cs="Times New Roman"/>
          <w:sz w:val="24"/>
          <w:szCs w:val="24"/>
        </w:rPr>
        <w:t>T</w:t>
      </w:r>
      <w:r w:rsidR="00C95C7E" w:rsidRPr="003B5CFA">
        <w:rPr>
          <w:rFonts w:ascii="Times New Roman" w:hAnsi="Times New Roman" w:cs="Times New Roman"/>
          <w:sz w:val="24"/>
          <w:szCs w:val="24"/>
        </w:rPr>
        <w:t>o address the research question regarding reliability of slopes</w:t>
      </w:r>
      <w:r w:rsidR="00B01832" w:rsidRPr="003B5CFA">
        <w:rPr>
          <w:rFonts w:ascii="Times New Roman" w:hAnsi="Times New Roman" w:cs="Times New Roman"/>
          <w:sz w:val="24"/>
          <w:szCs w:val="24"/>
        </w:rPr>
        <w:t>, OLS regression was used to calculate individual student slopes for each CBM</w:t>
      </w:r>
      <w:r w:rsidR="00C95C7E" w:rsidRPr="003B5CFA">
        <w:rPr>
          <w:rFonts w:ascii="Times New Roman" w:hAnsi="Times New Roman" w:cs="Times New Roman"/>
          <w:sz w:val="24"/>
          <w:szCs w:val="24"/>
        </w:rPr>
        <w:t>-W</w:t>
      </w:r>
      <w:r w:rsidR="00B01832" w:rsidRPr="003B5CFA">
        <w:rPr>
          <w:rFonts w:ascii="Times New Roman" w:hAnsi="Times New Roman" w:cs="Times New Roman"/>
          <w:sz w:val="24"/>
          <w:szCs w:val="24"/>
        </w:rPr>
        <w:t xml:space="preserve">. </w:t>
      </w:r>
      <w:r w:rsidR="00B6244F" w:rsidRPr="003B5CFA">
        <w:rPr>
          <w:rFonts w:ascii="Times New Roman" w:hAnsi="Times New Roman" w:cs="Times New Roman"/>
          <w:sz w:val="24"/>
          <w:szCs w:val="24"/>
        </w:rPr>
        <w:t xml:space="preserve">The </w:t>
      </w:r>
      <w:r w:rsidR="00B01832" w:rsidRPr="003B5CFA">
        <w:rPr>
          <w:rFonts w:ascii="Times New Roman" w:hAnsi="Times New Roman" w:cs="Times New Roman"/>
          <w:sz w:val="24"/>
          <w:szCs w:val="24"/>
        </w:rPr>
        <w:t>CBM</w:t>
      </w:r>
      <w:r w:rsidR="00C95C7E" w:rsidRPr="003B5CFA">
        <w:rPr>
          <w:rFonts w:ascii="Times New Roman" w:hAnsi="Times New Roman" w:cs="Times New Roman"/>
          <w:sz w:val="24"/>
          <w:szCs w:val="24"/>
        </w:rPr>
        <w:t>-W</w:t>
      </w:r>
      <w:r w:rsidR="00B01832" w:rsidRPr="003B5CFA">
        <w:rPr>
          <w:rFonts w:ascii="Times New Roman" w:hAnsi="Times New Roman" w:cs="Times New Roman"/>
          <w:sz w:val="24"/>
          <w:szCs w:val="24"/>
        </w:rPr>
        <w:t xml:space="preserve"> scores were then averaged by student and across the </w:t>
      </w:r>
      <w:r w:rsidR="00B255C3" w:rsidRPr="003B5CFA">
        <w:rPr>
          <w:rFonts w:ascii="Times New Roman" w:hAnsi="Times New Roman" w:cs="Times New Roman"/>
          <w:sz w:val="24"/>
          <w:szCs w:val="24"/>
        </w:rPr>
        <w:t>eleven</w:t>
      </w:r>
      <w:r w:rsidR="00B01832" w:rsidRPr="003B5CFA">
        <w:rPr>
          <w:rFonts w:ascii="Times New Roman" w:hAnsi="Times New Roman" w:cs="Times New Roman"/>
          <w:sz w:val="24"/>
          <w:szCs w:val="24"/>
        </w:rPr>
        <w:t xml:space="preserve"> weeks of the study. The reliability of the regression slopes </w:t>
      </w:r>
      <w:r w:rsidR="00A556D6" w:rsidRPr="003B5CFA">
        <w:rPr>
          <w:rFonts w:ascii="Times New Roman" w:hAnsi="Times New Roman" w:cs="Times New Roman"/>
          <w:sz w:val="24"/>
          <w:szCs w:val="24"/>
        </w:rPr>
        <w:t>was</w:t>
      </w:r>
      <w:r w:rsidR="00B01832" w:rsidRPr="003B5CFA">
        <w:rPr>
          <w:rFonts w:ascii="Times New Roman" w:hAnsi="Times New Roman" w:cs="Times New Roman"/>
          <w:sz w:val="24"/>
          <w:szCs w:val="24"/>
        </w:rPr>
        <w:t xml:space="preserve"> analyzed using alternate-slope reliability where the average CBM</w:t>
      </w:r>
      <w:r w:rsidR="00C95C7E" w:rsidRPr="003B5CFA">
        <w:rPr>
          <w:rFonts w:ascii="Times New Roman" w:hAnsi="Times New Roman" w:cs="Times New Roman"/>
          <w:sz w:val="24"/>
          <w:szCs w:val="24"/>
        </w:rPr>
        <w:t>-W</w:t>
      </w:r>
      <w:r w:rsidR="00B01832" w:rsidRPr="003B5CFA">
        <w:rPr>
          <w:rFonts w:ascii="Times New Roman" w:hAnsi="Times New Roman" w:cs="Times New Roman"/>
          <w:sz w:val="24"/>
          <w:szCs w:val="24"/>
        </w:rPr>
        <w:t xml:space="preserve"> scores of the even weeks (</w:t>
      </w:r>
      <w:r w:rsidR="006218B1" w:rsidRPr="003B5CFA">
        <w:rPr>
          <w:rFonts w:ascii="Times New Roman" w:hAnsi="Times New Roman" w:cs="Times New Roman"/>
          <w:sz w:val="24"/>
          <w:szCs w:val="24"/>
        </w:rPr>
        <w:t>s</w:t>
      </w:r>
      <w:r w:rsidR="00B01832" w:rsidRPr="003B5CFA">
        <w:rPr>
          <w:rFonts w:ascii="Times New Roman" w:hAnsi="Times New Roman" w:cs="Times New Roman"/>
          <w:sz w:val="24"/>
          <w:szCs w:val="24"/>
        </w:rPr>
        <w:t>lope A) were correlated with the average C</w:t>
      </w:r>
      <w:r w:rsidR="00E17132" w:rsidRPr="003B5CFA">
        <w:rPr>
          <w:rFonts w:ascii="Times New Roman" w:hAnsi="Times New Roman" w:cs="Times New Roman"/>
          <w:sz w:val="24"/>
          <w:szCs w:val="24"/>
        </w:rPr>
        <w:t>BM</w:t>
      </w:r>
      <w:r w:rsidR="00C95C7E" w:rsidRPr="003B5CFA">
        <w:rPr>
          <w:rFonts w:ascii="Times New Roman" w:hAnsi="Times New Roman" w:cs="Times New Roman"/>
          <w:sz w:val="24"/>
          <w:szCs w:val="24"/>
        </w:rPr>
        <w:t>-W</w:t>
      </w:r>
      <w:r w:rsidR="00B01832" w:rsidRPr="003B5CFA">
        <w:rPr>
          <w:rFonts w:ascii="Times New Roman" w:hAnsi="Times New Roman" w:cs="Times New Roman"/>
          <w:sz w:val="24"/>
          <w:szCs w:val="24"/>
        </w:rPr>
        <w:t xml:space="preserve"> scores of the odd weeks (</w:t>
      </w:r>
      <w:r w:rsidR="006218B1" w:rsidRPr="003B5CFA">
        <w:rPr>
          <w:rFonts w:ascii="Times New Roman" w:hAnsi="Times New Roman" w:cs="Times New Roman"/>
          <w:sz w:val="24"/>
          <w:szCs w:val="24"/>
        </w:rPr>
        <w:t>s</w:t>
      </w:r>
      <w:r w:rsidR="00B01832" w:rsidRPr="003B5CFA">
        <w:rPr>
          <w:rFonts w:ascii="Times New Roman" w:hAnsi="Times New Roman" w:cs="Times New Roman"/>
          <w:sz w:val="24"/>
          <w:szCs w:val="24"/>
        </w:rPr>
        <w:t xml:space="preserve">lope B). </w:t>
      </w:r>
      <w:r w:rsidR="00C95C7E" w:rsidRPr="003B5CFA">
        <w:rPr>
          <w:rFonts w:ascii="Times New Roman" w:hAnsi="Times New Roman" w:cs="Times New Roman"/>
          <w:sz w:val="24"/>
          <w:szCs w:val="24"/>
        </w:rPr>
        <w:t>Then, OLS regression</w:t>
      </w:r>
      <w:r w:rsidR="00F7435E" w:rsidRPr="003B5CFA">
        <w:rPr>
          <w:rFonts w:ascii="Times New Roman" w:hAnsi="Times New Roman" w:cs="Times New Roman"/>
          <w:sz w:val="24"/>
          <w:szCs w:val="24"/>
        </w:rPr>
        <w:t xml:space="preserve"> was used</w:t>
      </w:r>
      <w:r w:rsidR="00C95C7E" w:rsidRPr="003B5CFA">
        <w:rPr>
          <w:rFonts w:ascii="Times New Roman" w:hAnsi="Times New Roman" w:cs="Times New Roman"/>
          <w:sz w:val="24"/>
          <w:szCs w:val="24"/>
        </w:rPr>
        <w:t xml:space="preserve"> to compare CBM-W slopes from the first three weeks to the full 11-week slope</w:t>
      </w:r>
      <w:r w:rsidR="00F83A0C" w:rsidRPr="003B5CFA">
        <w:rPr>
          <w:rFonts w:ascii="Times New Roman" w:hAnsi="Times New Roman" w:cs="Times New Roman"/>
          <w:sz w:val="24"/>
          <w:szCs w:val="24"/>
        </w:rPr>
        <w:t>; we then added</w:t>
      </w:r>
      <w:r w:rsidR="003D7C95" w:rsidRPr="003B5CFA">
        <w:rPr>
          <w:rFonts w:ascii="Times New Roman" w:hAnsi="Times New Roman" w:cs="Times New Roman"/>
          <w:sz w:val="24"/>
          <w:szCs w:val="24"/>
        </w:rPr>
        <w:t xml:space="preserve"> weeks individually to the comparison slope (e.g., weeks 1-4, weeks 1-5, etc.)</w:t>
      </w:r>
      <w:r w:rsidR="00C95C7E" w:rsidRPr="003B5CFA">
        <w:rPr>
          <w:rFonts w:ascii="Times New Roman" w:hAnsi="Times New Roman" w:cs="Times New Roman"/>
          <w:sz w:val="24"/>
          <w:szCs w:val="24"/>
        </w:rPr>
        <w:t xml:space="preserve">. </w:t>
      </w:r>
      <w:r w:rsidR="004C08A2" w:rsidRPr="003B5CFA">
        <w:rPr>
          <w:rFonts w:ascii="Times New Roman" w:hAnsi="Times New Roman" w:cs="Times New Roman"/>
          <w:sz w:val="24"/>
          <w:szCs w:val="24"/>
        </w:rPr>
        <w:t>To</w:t>
      </w:r>
      <w:r w:rsidR="00B01832" w:rsidRPr="003B5CFA">
        <w:rPr>
          <w:rFonts w:ascii="Times New Roman" w:hAnsi="Times New Roman" w:cs="Times New Roman"/>
          <w:sz w:val="24"/>
          <w:szCs w:val="24"/>
        </w:rPr>
        <w:t xml:space="preserve"> test whether there were differences between high achieving and low achieving students, mean differences in the average slopes across </w:t>
      </w:r>
      <w:r w:rsidR="00816122" w:rsidRPr="003B5CFA">
        <w:rPr>
          <w:rFonts w:ascii="Times New Roman" w:hAnsi="Times New Roman" w:cs="Times New Roman"/>
          <w:sz w:val="24"/>
          <w:szCs w:val="24"/>
        </w:rPr>
        <w:t xml:space="preserve">the </w:t>
      </w:r>
      <w:r w:rsidR="00B01832" w:rsidRPr="003B5CFA">
        <w:rPr>
          <w:rFonts w:ascii="Times New Roman" w:hAnsi="Times New Roman" w:cs="Times New Roman"/>
          <w:sz w:val="24"/>
          <w:szCs w:val="24"/>
        </w:rPr>
        <w:t>CBM</w:t>
      </w:r>
      <w:r w:rsidR="00C95C7E" w:rsidRPr="003B5CFA">
        <w:rPr>
          <w:rFonts w:ascii="Times New Roman" w:hAnsi="Times New Roman" w:cs="Times New Roman"/>
          <w:sz w:val="24"/>
          <w:szCs w:val="24"/>
        </w:rPr>
        <w:t>-W</w:t>
      </w:r>
      <w:r w:rsidR="00B01832" w:rsidRPr="003B5CFA">
        <w:rPr>
          <w:rFonts w:ascii="Times New Roman" w:hAnsi="Times New Roman" w:cs="Times New Roman"/>
          <w:sz w:val="24"/>
          <w:szCs w:val="24"/>
        </w:rPr>
        <w:t xml:space="preserve"> measures were investigated using independent samples t-tests, where students who scored in the highest quartile during week 1 were compared against students who scored in the lowest quartile. </w:t>
      </w:r>
      <w:r w:rsidR="6E10DDC4" w:rsidRPr="003B5CFA">
        <w:rPr>
          <w:rFonts w:ascii="Times New Roman" w:hAnsi="Times New Roman" w:cs="Times New Roman"/>
          <w:sz w:val="24"/>
          <w:szCs w:val="24"/>
        </w:rPr>
        <w:t>Quartiles were created by cutting student scores</w:t>
      </w:r>
      <w:r w:rsidR="35F9F96B" w:rsidRPr="003B5CFA">
        <w:rPr>
          <w:rFonts w:ascii="Times New Roman" w:hAnsi="Times New Roman" w:cs="Times New Roman"/>
          <w:sz w:val="24"/>
          <w:szCs w:val="24"/>
        </w:rPr>
        <w:t xml:space="preserve"> for each of the CBM measures</w:t>
      </w:r>
      <w:r w:rsidR="6E10DDC4" w:rsidRPr="003B5CFA">
        <w:rPr>
          <w:rFonts w:ascii="Times New Roman" w:hAnsi="Times New Roman" w:cs="Times New Roman"/>
          <w:sz w:val="24"/>
          <w:szCs w:val="24"/>
        </w:rPr>
        <w:t xml:space="preserve"> into four</w:t>
      </w:r>
      <w:r w:rsidR="06E9FA2A" w:rsidRPr="003B5CFA">
        <w:rPr>
          <w:rFonts w:ascii="Times New Roman" w:hAnsi="Times New Roman" w:cs="Times New Roman"/>
          <w:sz w:val="24"/>
          <w:szCs w:val="24"/>
        </w:rPr>
        <w:t xml:space="preserve"> equal</w:t>
      </w:r>
      <w:r w:rsidR="6E10DDC4" w:rsidRPr="003B5CFA">
        <w:rPr>
          <w:rFonts w:ascii="Times New Roman" w:hAnsi="Times New Roman" w:cs="Times New Roman"/>
          <w:sz w:val="24"/>
          <w:szCs w:val="24"/>
        </w:rPr>
        <w:t xml:space="preserve"> groups, where quartile 1 represented high scoring students and quartile 4 represented </w:t>
      </w:r>
      <w:r w:rsidR="5C6E9C87" w:rsidRPr="003B5CFA">
        <w:rPr>
          <w:rFonts w:ascii="Times New Roman" w:hAnsi="Times New Roman" w:cs="Times New Roman"/>
          <w:sz w:val="24"/>
          <w:szCs w:val="24"/>
        </w:rPr>
        <w:t>low scoring students.</w:t>
      </w:r>
    </w:p>
    <w:p w14:paraId="36BB62C3" w14:textId="4C3772C2" w:rsidR="00117D14" w:rsidRPr="003B5CFA" w:rsidRDefault="00117D14" w:rsidP="00B01832">
      <w:pPr>
        <w:spacing w:after="0" w:line="480" w:lineRule="auto"/>
        <w:rPr>
          <w:rFonts w:ascii="Times New Roman" w:hAnsi="Times New Roman" w:cs="Times New Roman"/>
          <w:sz w:val="24"/>
          <w:szCs w:val="24"/>
        </w:rPr>
      </w:pPr>
      <w:r w:rsidRPr="003B5CFA">
        <w:rPr>
          <w:rFonts w:ascii="Times New Roman" w:hAnsi="Times New Roman" w:cs="Times New Roman"/>
          <w:sz w:val="24"/>
          <w:szCs w:val="24"/>
        </w:rPr>
        <w:tab/>
        <w:t xml:space="preserve">To address the research question regarding stability of slopes, we examined the standard error of each slope beginning with weeks 1-3 and </w:t>
      </w:r>
      <w:r w:rsidR="00816122" w:rsidRPr="003B5CFA">
        <w:rPr>
          <w:rFonts w:ascii="Times New Roman" w:hAnsi="Times New Roman" w:cs="Times New Roman"/>
          <w:sz w:val="24"/>
          <w:szCs w:val="24"/>
        </w:rPr>
        <w:t xml:space="preserve">then </w:t>
      </w:r>
      <w:r w:rsidRPr="003B5CFA">
        <w:rPr>
          <w:rFonts w:ascii="Times New Roman" w:hAnsi="Times New Roman" w:cs="Times New Roman"/>
          <w:sz w:val="24"/>
          <w:szCs w:val="24"/>
        </w:rPr>
        <w:t>gradually add</w:t>
      </w:r>
      <w:r w:rsidR="00816122" w:rsidRPr="003B5CFA">
        <w:rPr>
          <w:rFonts w:ascii="Times New Roman" w:hAnsi="Times New Roman" w:cs="Times New Roman"/>
          <w:sz w:val="24"/>
          <w:szCs w:val="24"/>
        </w:rPr>
        <w:t>ed</w:t>
      </w:r>
      <w:r w:rsidRPr="003B5CFA">
        <w:rPr>
          <w:rFonts w:ascii="Times New Roman" w:hAnsi="Times New Roman" w:cs="Times New Roman"/>
          <w:sz w:val="24"/>
          <w:szCs w:val="24"/>
        </w:rPr>
        <w:t xml:space="preserve"> a</w:t>
      </w:r>
      <w:r w:rsidR="00816122" w:rsidRPr="003B5CFA">
        <w:rPr>
          <w:rFonts w:ascii="Times New Roman" w:hAnsi="Times New Roman" w:cs="Times New Roman"/>
          <w:sz w:val="24"/>
          <w:szCs w:val="24"/>
        </w:rPr>
        <w:t>n additional</w:t>
      </w:r>
      <w:r w:rsidRPr="003B5CFA">
        <w:rPr>
          <w:rFonts w:ascii="Times New Roman" w:hAnsi="Times New Roman" w:cs="Times New Roman"/>
          <w:sz w:val="24"/>
          <w:szCs w:val="24"/>
        </w:rPr>
        <w:t xml:space="preserve"> week. To address the research question regarding the sensitivity to growth, we examined the slopes. We defined sensitivity to growth as McMaster</w:t>
      </w:r>
      <w:r w:rsidR="00BF27C5" w:rsidRPr="003B5CFA">
        <w:rPr>
          <w:rFonts w:ascii="Times New Roman" w:hAnsi="Times New Roman" w:cs="Times New Roman"/>
          <w:sz w:val="24"/>
          <w:szCs w:val="24"/>
        </w:rPr>
        <w:t xml:space="preserve"> </w:t>
      </w:r>
      <w:r w:rsidRPr="003B5CFA">
        <w:rPr>
          <w:rFonts w:ascii="Times New Roman" w:hAnsi="Times New Roman" w:cs="Times New Roman"/>
          <w:sz w:val="24"/>
          <w:szCs w:val="24"/>
        </w:rPr>
        <w:t>et al. (2011) did – slopes significantly greater than zero.</w:t>
      </w:r>
    </w:p>
    <w:p w14:paraId="761EB16A" w14:textId="63533702" w:rsidR="00B01832" w:rsidRPr="003B5CFA" w:rsidRDefault="00B01832" w:rsidP="4ACA4796">
      <w:pPr>
        <w:spacing w:after="0" w:line="480" w:lineRule="auto"/>
        <w:jc w:val="center"/>
        <w:rPr>
          <w:rFonts w:ascii="Times New Roman" w:hAnsi="Times New Roman" w:cs="Times New Roman"/>
          <w:b/>
          <w:bCs/>
          <w:sz w:val="24"/>
          <w:szCs w:val="24"/>
        </w:rPr>
      </w:pPr>
      <w:r w:rsidRPr="003B5CFA">
        <w:rPr>
          <w:rFonts w:ascii="Times New Roman" w:hAnsi="Times New Roman" w:cs="Times New Roman"/>
          <w:b/>
          <w:bCs/>
          <w:sz w:val="24"/>
          <w:szCs w:val="24"/>
        </w:rPr>
        <w:lastRenderedPageBreak/>
        <w:t>Results</w:t>
      </w:r>
    </w:p>
    <w:p w14:paraId="30719379" w14:textId="77777777" w:rsidR="00B01832" w:rsidRPr="003B5CFA" w:rsidRDefault="00B01832" w:rsidP="4ACA4796">
      <w:pPr>
        <w:spacing w:after="0" w:line="480" w:lineRule="auto"/>
        <w:rPr>
          <w:rFonts w:ascii="Times New Roman" w:hAnsi="Times New Roman" w:cs="Times New Roman"/>
          <w:b/>
          <w:bCs/>
          <w:sz w:val="24"/>
          <w:szCs w:val="24"/>
        </w:rPr>
      </w:pPr>
      <w:r w:rsidRPr="003B5CFA">
        <w:rPr>
          <w:rFonts w:ascii="Times New Roman" w:hAnsi="Times New Roman" w:cs="Times New Roman"/>
          <w:b/>
          <w:bCs/>
          <w:sz w:val="24"/>
          <w:szCs w:val="24"/>
        </w:rPr>
        <w:t>Descriptive Statistics</w:t>
      </w:r>
    </w:p>
    <w:p w14:paraId="073A5305" w14:textId="701BD062" w:rsidR="00000054" w:rsidRPr="003B5CFA" w:rsidRDefault="00B01832" w:rsidP="4ACA4796">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Table 1 provides the means and standard deviations for each of the four CBM scoring procedures (</w:t>
      </w:r>
      <w:r w:rsidR="00117D14" w:rsidRPr="003B5CFA">
        <w:rPr>
          <w:rFonts w:ascii="Times New Roman" w:hAnsi="Times New Roman" w:cs="Times New Roman"/>
          <w:sz w:val="24"/>
          <w:szCs w:val="24"/>
        </w:rPr>
        <w:t>i.e.</w:t>
      </w:r>
      <w:r w:rsidRPr="003B5CFA">
        <w:rPr>
          <w:rFonts w:ascii="Times New Roman" w:hAnsi="Times New Roman" w:cs="Times New Roman"/>
          <w:sz w:val="24"/>
          <w:szCs w:val="24"/>
        </w:rPr>
        <w:t xml:space="preserve">, WW, WSC, CWS, and CIWS) across all </w:t>
      </w:r>
      <w:r w:rsidR="00B255C3" w:rsidRPr="003B5CFA">
        <w:rPr>
          <w:rFonts w:ascii="Times New Roman" w:hAnsi="Times New Roman" w:cs="Times New Roman"/>
          <w:sz w:val="24"/>
          <w:szCs w:val="24"/>
        </w:rPr>
        <w:t>eleven</w:t>
      </w:r>
      <w:r w:rsidRPr="003B5CFA">
        <w:rPr>
          <w:rFonts w:ascii="Times New Roman" w:hAnsi="Times New Roman" w:cs="Times New Roman"/>
          <w:sz w:val="24"/>
          <w:szCs w:val="24"/>
        </w:rPr>
        <w:t xml:space="preserve"> weeks of the study. </w:t>
      </w:r>
      <w:r w:rsidR="00C217C2" w:rsidRPr="003B5CFA">
        <w:rPr>
          <w:rFonts w:ascii="Times New Roman" w:hAnsi="Times New Roman" w:cs="Times New Roman"/>
          <w:sz w:val="24"/>
          <w:szCs w:val="24"/>
        </w:rPr>
        <w:t xml:space="preserve">Figure </w:t>
      </w:r>
      <w:r w:rsidR="00335744" w:rsidRPr="003B5CFA">
        <w:rPr>
          <w:rFonts w:ascii="Times New Roman" w:hAnsi="Times New Roman" w:cs="Times New Roman"/>
          <w:sz w:val="24"/>
          <w:szCs w:val="24"/>
        </w:rPr>
        <w:t>4</w:t>
      </w:r>
      <w:r w:rsidR="00C217C2" w:rsidRPr="003B5CFA">
        <w:rPr>
          <w:rFonts w:ascii="Times New Roman" w:hAnsi="Times New Roman" w:cs="Times New Roman"/>
          <w:sz w:val="24"/>
          <w:szCs w:val="24"/>
        </w:rPr>
        <w:t xml:space="preserve"> presents a</w:t>
      </w:r>
      <w:r w:rsidRPr="003B5CFA">
        <w:rPr>
          <w:rFonts w:ascii="Times New Roman" w:hAnsi="Times New Roman" w:cs="Times New Roman"/>
          <w:sz w:val="24"/>
          <w:szCs w:val="24"/>
        </w:rPr>
        <w:t xml:space="preserve"> </w:t>
      </w:r>
      <w:r w:rsidR="004A01C1" w:rsidRPr="003B5CFA">
        <w:rPr>
          <w:rFonts w:ascii="Times New Roman" w:hAnsi="Times New Roman" w:cs="Times New Roman"/>
          <w:sz w:val="24"/>
          <w:szCs w:val="24"/>
        </w:rPr>
        <w:t>line</w:t>
      </w:r>
      <w:r w:rsidRPr="003B5CFA">
        <w:rPr>
          <w:rFonts w:ascii="Times New Roman" w:hAnsi="Times New Roman" w:cs="Times New Roman"/>
          <w:sz w:val="24"/>
          <w:szCs w:val="24"/>
        </w:rPr>
        <w:t xml:space="preserve"> graph with the average CBM scores by week</w:t>
      </w:r>
      <w:r w:rsidR="00C217C2" w:rsidRPr="003B5CFA">
        <w:rPr>
          <w:rFonts w:ascii="Times New Roman" w:hAnsi="Times New Roman" w:cs="Times New Roman"/>
          <w:sz w:val="24"/>
          <w:szCs w:val="24"/>
        </w:rPr>
        <w:t>.</w:t>
      </w:r>
      <w:r w:rsidRPr="003B5CFA">
        <w:rPr>
          <w:rFonts w:ascii="Times New Roman" w:hAnsi="Times New Roman" w:cs="Times New Roman"/>
          <w:sz w:val="24"/>
          <w:szCs w:val="24"/>
        </w:rPr>
        <w:t xml:space="preserve"> </w:t>
      </w:r>
      <w:r w:rsidR="00000054" w:rsidRPr="003B5CFA">
        <w:rPr>
          <w:rFonts w:ascii="Times New Roman" w:hAnsi="Times New Roman" w:cs="Times New Roman"/>
          <w:sz w:val="24"/>
          <w:szCs w:val="24"/>
        </w:rPr>
        <w:t xml:space="preserve">Based on the directionality of the CBM line graph, it is evident that the average student CBM scores for the different writing measures did not increase over time. </w:t>
      </w:r>
    </w:p>
    <w:p w14:paraId="1DCF6461" w14:textId="5A0EEE4D" w:rsidR="00B01832" w:rsidRPr="003B5CFA" w:rsidRDefault="00B01832" w:rsidP="4ACA4796">
      <w:pPr>
        <w:spacing w:after="0" w:line="480" w:lineRule="auto"/>
        <w:rPr>
          <w:rFonts w:ascii="Times New Roman" w:hAnsi="Times New Roman" w:cs="Times New Roman"/>
          <w:b/>
          <w:bCs/>
          <w:sz w:val="24"/>
          <w:szCs w:val="24"/>
        </w:rPr>
      </w:pPr>
      <w:r w:rsidRPr="003B5CFA">
        <w:rPr>
          <w:rFonts w:ascii="Times New Roman" w:hAnsi="Times New Roman" w:cs="Times New Roman"/>
          <w:b/>
          <w:bCs/>
          <w:sz w:val="24"/>
          <w:szCs w:val="24"/>
        </w:rPr>
        <w:t xml:space="preserve">Slope Analysis </w:t>
      </w:r>
    </w:p>
    <w:p w14:paraId="0FABEF91" w14:textId="73028034" w:rsidR="0010016A" w:rsidRPr="003B5CFA" w:rsidRDefault="0010016A" w:rsidP="4ACA4796">
      <w:pPr>
        <w:spacing w:after="0" w:line="480" w:lineRule="auto"/>
        <w:rPr>
          <w:rFonts w:ascii="Times New Roman" w:hAnsi="Times New Roman" w:cs="Times New Roman"/>
          <w:b/>
          <w:bCs/>
          <w:i/>
          <w:iCs/>
          <w:sz w:val="24"/>
          <w:szCs w:val="24"/>
        </w:rPr>
      </w:pPr>
      <w:r w:rsidRPr="003B5CFA">
        <w:rPr>
          <w:rFonts w:ascii="Times New Roman" w:hAnsi="Times New Roman" w:cs="Times New Roman"/>
          <w:b/>
          <w:bCs/>
          <w:i/>
          <w:iCs/>
          <w:sz w:val="24"/>
          <w:szCs w:val="24"/>
        </w:rPr>
        <w:t>Reliability</w:t>
      </w:r>
    </w:p>
    <w:p w14:paraId="34842059" w14:textId="60A5C470" w:rsidR="009C0CC0" w:rsidRPr="003B5CFA" w:rsidRDefault="009C0CC0" w:rsidP="4ACA4796">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Results from the</w:t>
      </w:r>
      <w:r w:rsidR="004D0611" w:rsidRPr="003B5CFA">
        <w:rPr>
          <w:rFonts w:ascii="Times New Roman" w:hAnsi="Times New Roman" w:cs="Times New Roman"/>
          <w:sz w:val="24"/>
          <w:szCs w:val="24"/>
        </w:rPr>
        <w:t xml:space="preserve"> OLS regression</w:t>
      </w:r>
      <w:r w:rsidRPr="003B5CFA">
        <w:rPr>
          <w:rFonts w:ascii="Times New Roman" w:hAnsi="Times New Roman" w:cs="Times New Roman"/>
          <w:sz w:val="24"/>
          <w:szCs w:val="24"/>
        </w:rPr>
        <w:t>s</w:t>
      </w:r>
      <w:r w:rsidR="004D0611" w:rsidRPr="003B5CFA">
        <w:rPr>
          <w:rFonts w:ascii="Times New Roman" w:hAnsi="Times New Roman" w:cs="Times New Roman"/>
          <w:sz w:val="24"/>
          <w:szCs w:val="24"/>
        </w:rPr>
        <w:t xml:space="preserve"> used to calculate the average slopes for </w:t>
      </w:r>
      <w:r w:rsidR="00C97057" w:rsidRPr="003B5CFA">
        <w:rPr>
          <w:rFonts w:ascii="Times New Roman" w:hAnsi="Times New Roman" w:cs="Times New Roman"/>
          <w:sz w:val="24"/>
          <w:szCs w:val="24"/>
        </w:rPr>
        <w:t>s</w:t>
      </w:r>
      <w:r w:rsidR="004D0611" w:rsidRPr="003B5CFA">
        <w:rPr>
          <w:rFonts w:ascii="Times New Roman" w:hAnsi="Times New Roman" w:cs="Times New Roman"/>
          <w:sz w:val="24"/>
          <w:szCs w:val="24"/>
        </w:rPr>
        <w:t>lope A (</w:t>
      </w:r>
      <w:r w:rsidRPr="003B5CFA">
        <w:rPr>
          <w:rFonts w:ascii="Times New Roman" w:hAnsi="Times New Roman" w:cs="Times New Roman"/>
          <w:sz w:val="24"/>
          <w:szCs w:val="24"/>
        </w:rPr>
        <w:t>o</w:t>
      </w:r>
      <w:r w:rsidR="004D0611" w:rsidRPr="003B5CFA">
        <w:rPr>
          <w:rFonts w:ascii="Times New Roman" w:hAnsi="Times New Roman" w:cs="Times New Roman"/>
          <w:sz w:val="24"/>
          <w:szCs w:val="24"/>
        </w:rPr>
        <w:t xml:space="preserve">dd </w:t>
      </w:r>
      <w:r w:rsidR="00C97057" w:rsidRPr="003B5CFA">
        <w:rPr>
          <w:rFonts w:ascii="Times New Roman" w:hAnsi="Times New Roman" w:cs="Times New Roman"/>
          <w:sz w:val="24"/>
          <w:szCs w:val="24"/>
        </w:rPr>
        <w:t>w</w:t>
      </w:r>
      <w:r w:rsidR="004D0611" w:rsidRPr="003B5CFA">
        <w:rPr>
          <w:rFonts w:ascii="Times New Roman" w:hAnsi="Times New Roman" w:cs="Times New Roman"/>
          <w:sz w:val="24"/>
          <w:szCs w:val="24"/>
        </w:rPr>
        <w:t xml:space="preserve">eeks 1, 3, 5, 7, 9, 11) and </w:t>
      </w:r>
      <w:r w:rsidR="00C97057" w:rsidRPr="003B5CFA">
        <w:rPr>
          <w:rFonts w:ascii="Times New Roman" w:hAnsi="Times New Roman" w:cs="Times New Roman"/>
          <w:sz w:val="24"/>
          <w:szCs w:val="24"/>
        </w:rPr>
        <w:t>s</w:t>
      </w:r>
      <w:r w:rsidR="004D0611" w:rsidRPr="003B5CFA">
        <w:rPr>
          <w:rFonts w:ascii="Times New Roman" w:hAnsi="Times New Roman" w:cs="Times New Roman"/>
          <w:sz w:val="24"/>
          <w:szCs w:val="24"/>
        </w:rPr>
        <w:t>lope B (</w:t>
      </w:r>
      <w:r w:rsidR="00C97057" w:rsidRPr="003B5CFA">
        <w:rPr>
          <w:rFonts w:ascii="Times New Roman" w:hAnsi="Times New Roman" w:cs="Times New Roman"/>
          <w:sz w:val="24"/>
          <w:szCs w:val="24"/>
        </w:rPr>
        <w:t>e</w:t>
      </w:r>
      <w:r w:rsidR="004D0611" w:rsidRPr="003B5CFA">
        <w:rPr>
          <w:rFonts w:ascii="Times New Roman" w:hAnsi="Times New Roman" w:cs="Times New Roman"/>
          <w:sz w:val="24"/>
          <w:szCs w:val="24"/>
        </w:rPr>
        <w:t xml:space="preserve">ven </w:t>
      </w:r>
      <w:r w:rsidR="00C97057" w:rsidRPr="003B5CFA">
        <w:rPr>
          <w:rFonts w:ascii="Times New Roman" w:hAnsi="Times New Roman" w:cs="Times New Roman"/>
          <w:sz w:val="24"/>
          <w:szCs w:val="24"/>
        </w:rPr>
        <w:t>w</w:t>
      </w:r>
      <w:r w:rsidR="004D0611" w:rsidRPr="003B5CFA">
        <w:rPr>
          <w:rFonts w:ascii="Times New Roman" w:hAnsi="Times New Roman" w:cs="Times New Roman"/>
          <w:sz w:val="24"/>
          <w:szCs w:val="24"/>
        </w:rPr>
        <w:t>eeks 2, 4, 6, 8, 10) across CBMs</w:t>
      </w:r>
      <w:r w:rsidRPr="003B5CFA">
        <w:rPr>
          <w:rFonts w:ascii="Times New Roman" w:hAnsi="Times New Roman" w:cs="Times New Roman"/>
          <w:sz w:val="24"/>
          <w:szCs w:val="24"/>
        </w:rPr>
        <w:t xml:space="preserve"> found that only CWS and CIWS had statistically significant correlation coefficients, </w:t>
      </w:r>
      <w:r w:rsidRPr="003B5CFA">
        <w:rPr>
          <w:rFonts w:ascii="Times New Roman" w:hAnsi="Times New Roman" w:cs="Times New Roman"/>
          <w:i/>
          <w:iCs/>
          <w:sz w:val="24"/>
          <w:szCs w:val="24"/>
        </w:rPr>
        <w:t>p</w:t>
      </w:r>
      <w:r w:rsidRPr="003B5CFA">
        <w:rPr>
          <w:rFonts w:ascii="Times New Roman" w:hAnsi="Times New Roman" w:cs="Times New Roman"/>
          <w:sz w:val="24"/>
          <w:szCs w:val="24"/>
        </w:rPr>
        <w:t xml:space="preserve">&lt;.04, although the correlations were weak at .21 and .31, respectively. See Table </w:t>
      </w:r>
      <w:r w:rsidR="00697349" w:rsidRPr="003B5CFA">
        <w:rPr>
          <w:rFonts w:ascii="Times New Roman" w:hAnsi="Times New Roman" w:cs="Times New Roman"/>
          <w:sz w:val="24"/>
          <w:szCs w:val="24"/>
        </w:rPr>
        <w:t>2</w:t>
      </w:r>
      <w:r w:rsidRPr="003B5CFA">
        <w:rPr>
          <w:rFonts w:ascii="Times New Roman" w:hAnsi="Times New Roman" w:cs="Times New Roman"/>
          <w:sz w:val="24"/>
          <w:szCs w:val="24"/>
        </w:rPr>
        <w:t xml:space="preserve"> for means, standard errors, standard deviations, and correlation coefficients for slope A and slope B.</w:t>
      </w:r>
    </w:p>
    <w:p w14:paraId="50EDB247" w14:textId="4A450581" w:rsidR="00631CB6" w:rsidRPr="003B5CFA" w:rsidRDefault="00631CB6" w:rsidP="4ACA4796">
      <w:pPr>
        <w:spacing w:after="0" w:line="480" w:lineRule="auto"/>
        <w:rPr>
          <w:rFonts w:ascii="Times New Roman" w:hAnsi="Times New Roman" w:cs="Times New Roman"/>
          <w:sz w:val="24"/>
          <w:szCs w:val="24"/>
        </w:rPr>
      </w:pPr>
      <w:r w:rsidRPr="003B5CFA">
        <w:rPr>
          <w:rFonts w:ascii="Times New Roman" w:hAnsi="Times New Roman" w:cs="Times New Roman"/>
          <w:bCs/>
          <w:sz w:val="24"/>
          <w:szCs w:val="24"/>
        </w:rPr>
        <w:tab/>
      </w:r>
      <w:r w:rsidRPr="003B5CFA">
        <w:rPr>
          <w:rFonts w:ascii="Times New Roman" w:hAnsi="Times New Roman" w:cs="Times New Roman"/>
          <w:sz w:val="24"/>
          <w:szCs w:val="24"/>
        </w:rPr>
        <w:t>We also examined the correlations between slopes from weeks 1-3 and weeks 1-11 (full data)</w:t>
      </w:r>
      <w:r w:rsidR="00F53248" w:rsidRPr="003B5CFA">
        <w:rPr>
          <w:rFonts w:ascii="Times New Roman" w:hAnsi="Times New Roman" w:cs="Times New Roman"/>
          <w:sz w:val="24"/>
          <w:szCs w:val="24"/>
        </w:rPr>
        <w:t xml:space="preserve"> by </w:t>
      </w:r>
      <w:r w:rsidRPr="003B5CFA">
        <w:rPr>
          <w:rFonts w:ascii="Times New Roman" w:hAnsi="Times New Roman" w:cs="Times New Roman"/>
          <w:sz w:val="24"/>
          <w:szCs w:val="24"/>
        </w:rPr>
        <w:t xml:space="preserve">subsequently </w:t>
      </w:r>
      <w:r w:rsidR="00F53248" w:rsidRPr="003B5CFA">
        <w:rPr>
          <w:rFonts w:ascii="Times New Roman" w:hAnsi="Times New Roman" w:cs="Times New Roman"/>
          <w:sz w:val="24"/>
          <w:szCs w:val="24"/>
        </w:rPr>
        <w:t xml:space="preserve">adding </w:t>
      </w:r>
      <w:r w:rsidRPr="003B5CFA">
        <w:rPr>
          <w:rFonts w:ascii="Times New Roman" w:hAnsi="Times New Roman" w:cs="Times New Roman"/>
          <w:sz w:val="24"/>
          <w:szCs w:val="24"/>
        </w:rPr>
        <w:t>one week to the comparison slopes (e.g., weeks 1-4, weeks 1-5, and so on). This analysis indicated that</w:t>
      </w:r>
      <w:r w:rsidR="00F53248" w:rsidRPr="003B5CFA">
        <w:rPr>
          <w:rFonts w:ascii="Times New Roman" w:hAnsi="Times New Roman" w:cs="Times New Roman"/>
          <w:sz w:val="24"/>
          <w:szCs w:val="24"/>
        </w:rPr>
        <w:t xml:space="preserve"> the</w:t>
      </w:r>
      <w:r w:rsidRPr="003B5CFA">
        <w:rPr>
          <w:rFonts w:ascii="Times New Roman" w:hAnsi="Times New Roman" w:cs="Times New Roman"/>
          <w:sz w:val="24"/>
          <w:szCs w:val="24"/>
        </w:rPr>
        <w:t xml:space="preserve"> reliability of slopes increased as each week was added to the comparison slopes. Figure </w:t>
      </w:r>
      <w:r w:rsidR="00335744" w:rsidRPr="003B5CFA">
        <w:rPr>
          <w:rFonts w:ascii="Times New Roman" w:hAnsi="Times New Roman" w:cs="Times New Roman"/>
          <w:sz w:val="24"/>
          <w:szCs w:val="24"/>
        </w:rPr>
        <w:t>5</w:t>
      </w:r>
      <w:r w:rsidRPr="003B5CFA">
        <w:rPr>
          <w:rFonts w:ascii="Times New Roman" w:hAnsi="Times New Roman" w:cs="Times New Roman"/>
          <w:sz w:val="24"/>
          <w:szCs w:val="24"/>
        </w:rPr>
        <w:t xml:space="preserve"> presents the graphed correlation coefficients for the incremental durations of data collection and the overall slopes.</w:t>
      </w:r>
    </w:p>
    <w:p w14:paraId="6EBE7B54" w14:textId="717AAB8F" w:rsidR="004D0611" w:rsidRPr="003B5CFA" w:rsidRDefault="00BE751A" w:rsidP="4ACA4796">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In addition, w</w:t>
      </w:r>
      <w:r w:rsidR="00631CB6" w:rsidRPr="003B5CFA">
        <w:rPr>
          <w:rFonts w:ascii="Times New Roman" w:hAnsi="Times New Roman" w:cs="Times New Roman"/>
          <w:sz w:val="24"/>
          <w:szCs w:val="24"/>
        </w:rPr>
        <w:t>e conducted one analysis that was not included in McMaster et al. (2011)</w:t>
      </w:r>
      <w:r w:rsidRPr="003B5CFA">
        <w:rPr>
          <w:rFonts w:ascii="Times New Roman" w:hAnsi="Times New Roman" w:cs="Times New Roman"/>
          <w:sz w:val="24"/>
          <w:szCs w:val="24"/>
        </w:rPr>
        <w:t xml:space="preserve"> to compare students who scored well to students who scored poorly</w:t>
      </w:r>
      <w:r w:rsidR="00631CB6" w:rsidRPr="003B5CFA">
        <w:rPr>
          <w:rFonts w:ascii="Times New Roman" w:hAnsi="Times New Roman" w:cs="Times New Roman"/>
          <w:sz w:val="24"/>
          <w:szCs w:val="24"/>
        </w:rPr>
        <w:t xml:space="preserve">. </w:t>
      </w:r>
      <w:r w:rsidR="004D0611" w:rsidRPr="003B5CFA">
        <w:rPr>
          <w:rFonts w:ascii="Times New Roman" w:hAnsi="Times New Roman" w:cs="Times New Roman"/>
          <w:sz w:val="24"/>
          <w:szCs w:val="24"/>
        </w:rPr>
        <w:t xml:space="preserve">Results from </w:t>
      </w:r>
      <w:r w:rsidRPr="003B5CFA">
        <w:rPr>
          <w:rFonts w:ascii="Times New Roman" w:hAnsi="Times New Roman" w:cs="Times New Roman"/>
          <w:sz w:val="24"/>
          <w:szCs w:val="24"/>
        </w:rPr>
        <w:t xml:space="preserve">an </w:t>
      </w:r>
      <w:r w:rsidR="004D0611" w:rsidRPr="003B5CFA">
        <w:rPr>
          <w:rFonts w:ascii="Times New Roman" w:hAnsi="Times New Roman" w:cs="Times New Roman"/>
          <w:sz w:val="24"/>
          <w:szCs w:val="24"/>
        </w:rPr>
        <w:t xml:space="preserve">independent samples t-test found that across the </w:t>
      </w:r>
      <w:r w:rsidR="00B255C3" w:rsidRPr="003B5CFA">
        <w:rPr>
          <w:rFonts w:ascii="Times New Roman" w:hAnsi="Times New Roman" w:cs="Times New Roman"/>
          <w:sz w:val="24"/>
          <w:szCs w:val="24"/>
        </w:rPr>
        <w:t>eleven</w:t>
      </w:r>
      <w:r w:rsidR="004D0611" w:rsidRPr="003B5CFA">
        <w:rPr>
          <w:rFonts w:ascii="Times New Roman" w:hAnsi="Times New Roman" w:cs="Times New Roman"/>
          <w:sz w:val="24"/>
          <w:szCs w:val="24"/>
        </w:rPr>
        <w:t xml:space="preserve"> weeks of the study, there were no differences between the slopes of those students who scored in the first quartile compared to the fourth quartile, </w:t>
      </w:r>
      <w:r w:rsidR="004D0611" w:rsidRPr="003B5CFA">
        <w:rPr>
          <w:rFonts w:ascii="Times New Roman" w:hAnsi="Times New Roman" w:cs="Times New Roman"/>
          <w:i/>
          <w:iCs/>
          <w:sz w:val="24"/>
          <w:szCs w:val="24"/>
        </w:rPr>
        <w:lastRenderedPageBreak/>
        <w:t>p</w:t>
      </w:r>
      <w:r w:rsidR="00A21770" w:rsidRPr="003B5CFA">
        <w:rPr>
          <w:rFonts w:ascii="Times New Roman" w:hAnsi="Times New Roman" w:cs="Times New Roman"/>
          <w:sz w:val="24"/>
          <w:szCs w:val="24"/>
        </w:rPr>
        <w:t>&gt;</w:t>
      </w:r>
      <w:r w:rsidR="004D0611" w:rsidRPr="003B5CFA">
        <w:rPr>
          <w:rFonts w:ascii="Times New Roman" w:hAnsi="Times New Roman" w:cs="Times New Roman"/>
          <w:sz w:val="24"/>
          <w:szCs w:val="24"/>
        </w:rPr>
        <w:t xml:space="preserve">.05. This suggests that higher achieving students based on week 1 CBM scores did not have a higher slope average across the </w:t>
      </w:r>
      <w:r w:rsidR="00B255C3" w:rsidRPr="003B5CFA">
        <w:rPr>
          <w:rFonts w:ascii="Times New Roman" w:hAnsi="Times New Roman" w:cs="Times New Roman"/>
          <w:sz w:val="24"/>
          <w:szCs w:val="24"/>
        </w:rPr>
        <w:t>eleven</w:t>
      </w:r>
      <w:r w:rsidR="004D0611" w:rsidRPr="003B5CFA">
        <w:rPr>
          <w:rFonts w:ascii="Times New Roman" w:hAnsi="Times New Roman" w:cs="Times New Roman"/>
          <w:sz w:val="24"/>
          <w:szCs w:val="24"/>
        </w:rPr>
        <w:t xml:space="preserve"> weeks compared to students who scored poorly during week 1 (see Table 4).</w:t>
      </w:r>
    </w:p>
    <w:p w14:paraId="20679974" w14:textId="77777777" w:rsidR="0010016A" w:rsidRPr="003B5CFA" w:rsidRDefault="0010016A" w:rsidP="4ACA4796">
      <w:pPr>
        <w:spacing w:after="0" w:line="480" w:lineRule="auto"/>
        <w:rPr>
          <w:rFonts w:ascii="Times New Roman" w:hAnsi="Times New Roman" w:cs="Times New Roman"/>
          <w:b/>
          <w:bCs/>
          <w:i/>
          <w:iCs/>
          <w:sz w:val="24"/>
          <w:szCs w:val="24"/>
        </w:rPr>
      </w:pPr>
      <w:r w:rsidRPr="003B5CFA">
        <w:rPr>
          <w:rFonts w:ascii="Times New Roman" w:hAnsi="Times New Roman" w:cs="Times New Roman"/>
          <w:b/>
          <w:bCs/>
          <w:i/>
          <w:iCs/>
          <w:sz w:val="24"/>
          <w:szCs w:val="24"/>
        </w:rPr>
        <w:t>Stability</w:t>
      </w:r>
    </w:p>
    <w:p w14:paraId="21F2F24B" w14:textId="058464D2" w:rsidR="004D0611" w:rsidRPr="003B5CFA" w:rsidRDefault="00A07F65" w:rsidP="085A6668">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 xml:space="preserve">To calculate overall stability of slopes, we calculated </w:t>
      </w:r>
      <w:r w:rsidRPr="003B5CFA">
        <w:rPr>
          <w:rFonts w:ascii="Times New Roman" w:hAnsi="Times New Roman" w:cs="Times New Roman"/>
          <w:i/>
          <w:iCs/>
          <w:sz w:val="24"/>
          <w:szCs w:val="24"/>
        </w:rPr>
        <w:t>SE</w:t>
      </w:r>
      <w:r w:rsidRPr="003B5CFA">
        <w:rPr>
          <w:rFonts w:ascii="Times New Roman" w:hAnsi="Times New Roman" w:cs="Times New Roman"/>
          <w:sz w:val="24"/>
          <w:szCs w:val="24"/>
        </w:rPr>
        <w:t xml:space="preserve">(b) for each scoring procedure (see Table </w:t>
      </w:r>
      <w:r w:rsidR="008A58D0" w:rsidRPr="003B5CFA">
        <w:rPr>
          <w:rFonts w:ascii="Times New Roman" w:hAnsi="Times New Roman" w:cs="Times New Roman"/>
          <w:sz w:val="24"/>
          <w:szCs w:val="24"/>
        </w:rPr>
        <w:t xml:space="preserve">5). </w:t>
      </w:r>
      <w:r w:rsidRPr="003B5CFA">
        <w:rPr>
          <w:rFonts w:ascii="Times New Roman" w:hAnsi="Times New Roman" w:cs="Times New Roman"/>
          <w:sz w:val="24"/>
          <w:szCs w:val="24"/>
        </w:rPr>
        <w:t>This analysis provided an estimate of individual students’</w:t>
      </w:r>
      <w:r w:rsidR="000A6398" w:rsidRPr="003B5CFA">
        <w:rPr>
          <w:rFonts w:ascii="Times New Roman" w:hAnsi="Times New Roman" w:cs="Times New Roman"/>
          <w:sz w:val="24"/>
          <w:szCs w:val="24"/>
        </w:rPr>
        <w:t xml:space="preserve"> slope </w:t>
      </w:r>
      <w:r w:rsidRPr="003B5CFA">
        <w:rPr>
          <w:rFonts w:ascii="Times New Roman" w:hAnsi="Times New Roman" w:cs="Times New Roman"/>
          <w:sz w:val="24"/>
          <w:szCs w:val="24"/>
        </w:rPr>
        <w:t xml:space="preserve">deviations from the mean slope. Individual variability around </w:t>
      </w:r>
      <w:r w:rsidR="00BE751A" w:rsidRPr="003B5CFA">
        <w:rPr>
          <w:rFonts w:ascii="Times New Roman" w:hAnsi="Times New Roman" w:cs="Times New Roman"/>
          <w:sz w:val="24"/>
          <w:szCs w:val="24"/>
        </w:rPr>
        <w:t xml:space="preserve">the </w:t>
      </w:r>
      <w:r w:rsidRPr="003B5CFA">
        <w:rPr>
          <w:rFonts w:ascii="Times New Roman" w:hAnsi="Times New Roman" w:cs="Times New Roman"/>
          <w:sz w:val="24"/>
          <w:szCs w:val="24"/>
        </w:rPr>
        <w:t xml:space="preserve">mean slopes </w:t>
      </w:r>
      <w:r w:rsidR="00816122" w:rsidRPr="003B5CFA">
        <w:rPr>
          <w:rFonts w:ascii="Times New Roman" w:hAnsi="Times New Roman" w:cs="Times New Roman"/>
          <w:sz w:val="24"/>
          <w:szCs w:val="24"/>
        </w:rPr>
        <w:t xml:space="preserve">were </w:t>
      </w:r>
      <w:r w:rsidRPr="003B5CFA">
        <w:rPr>
          <w:rFonts w:ascii="Times New Roman" w:hAnsi="Times New Roman" w:cs="Times New Roman"/>
          <w:sz w:val="24"/>
          <w:szCs w:val="24"/>
        </w:rPr>
        <w:t xml:space="preserve">indicated by the magnitude of </w:t>
      </w:r>
      <w:r w:rsidRPr="003B5CFA">
        <w:rPr>
          <w:rFonts w:ascii="Times New Roman" w:hAnsi="Times New Roman" w:cs="Times New Roman"/>
          <w:i/>
          <w:iCs/>
          <w:sz w:val="24"/>
          <w:szCs w:val="24"/>
        </w:rPr>
        <w:t>SE</w:t>
      </w:r>
      <w:r w:rsidR="008A58D0" w:rsidRPr="003B5CFA">
        <w:rPr>
          <w:rFonts w:ascii="Times New Roman" w:hAnsi="Times New Roman" w:cs="Times New Roman"/>
          <w:sz w:val="24"/>
          <w:szCs w:val="24"/>
        </w:rPr>
        <w:t xml:space="preserve">(b) in relation to the slope. </w:t>
      </w:r>
      <w:r w:rsidRPr="003B5CFA">
        <w:rPr>
          <w:rFonts w:ascii="Times New Roman" w:hAnsi="Times New Roman" w:cs="Times New Roman"/>
          <w:sz w:val="24"/>
          <w:szCs w:val="24"/>
        </w:rPr>
        <w:t xml:space="preserve">Figure </w:t>
      </w:r>
      <w:r w:rsidR="00335744" w:rsidRPr="003B5CFA">
        <w:rPr>
          <w:rFonts w:ascii="Times New Roman" w:hAnsi="Times New Roman" w:cs="Times New Roman"/>
          <w:sz w:val="24"/>
          <w:szCs w:val="24"/>
        </w:rPr>
        <w:t>6</w:t>
      </w:r>
      <w:r w:rsidRPr="003B5CFA">
        <w:rPr>
          <w:rFonts w:ascii="Times New Roman" w:hAnsi="Times New Roman" w:cs="Times New Roman"/>
          <w:sz w:val="24"/>
          <w:szCs w:val="24"/>
        </w:rPr>
        <w:t xml:space="preserve"> indicated that </w:t>
      </w:r>
      <w:r w:rsidRPr="003B5CFA">
        <w:rPr>
          <w:rFonts w:ascii="Times New Roman" w:hAnsi="Times New Roman" w:cs="Times New Roman"/>
          <w:i/>
          <w:iCs/>
          <w:sz w:val="24"/>
          <w:szCs w:val="24"/>
        </w:rPr>
        <w:t>SE</w:t>
      </w:r>
      <w:r w:rsidRPr="003B5CFA">
        <w:rPr>
          <w:rFonts w:ascii="Times New Roman" w:hAnsi="Times New Roman" w:cs="Times New Roman"/>
          <w:sz w:val="24"/>
          <w:szCs w:val="24"/>
        </w:rPr>
        <w:t>(b) decreased as the number of weekly data points increased.</w:t>
      </w:r>
    </w:p>
    <w:p w14:paraId="74AF0E67" w14:textId="341861D5" w:rsidR="000A6398" w:rsidRPr="003B5CFA" w:rsidRDefault="000A6398" w:rsidP="00BD0215">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 xml:space="preserve">To </w:t>
      </w:r>
      <w:r w:rsidR="00C32CC0" w:rsidRPr="003B5CFA">
        <w:rPr>
          <w:rFonts w:ascii="Times New Roman" w:hAnsi="Times New Roman" w:cs="Times New Roman"/>
          <w:sz w:val="24"/>
          <w:szCs w:val="24"/>
        </w:rPr>
        <w:t>determine</w:t>
      </w:r>
      <w:r w:rsidRPr="003B5CFA">
        <w:rPr>
          <w:rFonts w:ascii="Times New Roman" w:hAnsi="Times New Roman" w:cs="Times New Roman"/>
          <w:sz w:val="24"/>
          <w:szCs w:val="24"/>
        </w:rPr>
        <w:t xml:space="preserve"> individual variation in slopes, we calculated the percentage of slopes that fell within the 95% confidence interval of the slopes produced from </w:t>
      </w:r>
      <w:r w:rsidR="00BE751A" w:rsidRPr="003B5CFA">
        <w:rPr>
          <w:rFonts w:ascii="Times New Roman" w:hAnsi="Times New Roman" w:cs="Times New Roman"/>
          <w:sz w:val="24"/>
          <w:szCs w:val="24"/>
        </w:rPr>
        <w:t>a</w:t>
      </w:r>
      <w:r w:rsidRPr="003B5CFA">
        <w:rPr>
          <w:rFonts w:ascii="Times New Roman" w:hAnsi="Times New Roman" w:cs="Times New Roman"/>
          <w:sz w:val="24"/>
          <w:szCs w:val="24"/>
        </w:rPr>
        <w:t xml:space="preserve">ll </w:t>
      </w:r>
      <w:r w:rsidR="00B255C3" w:rsidRPr="003B5CFA">
        <w:rPr>
          <w:rFonts w:ascii="Times New Roman" w:hAnsi="Times New Roman" w:cs="Times New Roman"/>
          <w:sz w:val="24"/>
          <w:szCs w:val="24"/>
        </w:rPr>
        <w:t>eleven</w:t>
      </w:r>
      <w:r w:rsidRPr="003B5CFA">
        <w:rPr>
          <w:rFonts w:ascii="Times New Roman" w:hAnsi="Times New Roman" w:cs="Times New Roman"/>
          <w:sz w:val="24"/>
          <w:szCs w:val="24"/>
        </w:rPr>
        <w:t xml:space="preserve"> weeks</w:t>
      </w:r>
      <w:r w:rsidR="00BE751A" w:rsidRPr="003B5CFA">
        <w:rPr>
          <w:rFonts w:ascii="Times New Roman" w:hAnsi="Times New Roman" w:cs="Times New Roman"/>
          <w:sz w:val="24"/>
          <w:szCs w:val="24"/>
        </w:rPr>
        <w:t xml:space="preserve"> (see Figure </w:t>
      </w:r>
      <w:r w:rsidR="00335744" w:rsidRPr="003B5CFA">
        <w:rPr>
          <w:rFonts w:ascii="Times New Roman" w:hAnsi="Times New Roman" w:cs="Times New Roman"/>
          <w:sz w:val="24"/>
          <w:szCs w:val="24"/>
        </w:rPr>
        <w:t>7</w:t>
      </w:r>
      <w:r w:rsidR="00BE751A" w:rsidRPr="003B5CFA">
        <w:rPr>
          <w:rFonts w:ascii="Times New Roman" w:hAnsi="Times New Roman" w:cs="Times New Roman"/>
          <w:sz w:val="24"/>
          <w:szCs w:val="24"/>
        </w:rPr>
        <w:t>)</w:t>
      </w:r>
      <w:r w:rsidRPr="003B5CFA">
        <w:rPr>
          <w:rFonts w:ascii="Times New Roman" w:hAnsi="Times New Roman" w:cs="Times New Roman"/>
          <w:sz w:val="24"/>
          <w:szCs w:val="24"/>
        </w:rPr>
        <w:t xml:space="preserve">. </w:t>
      </w:r>
      <w:r w:rsidR="00366A60" w:rsidRPr="003B5CFA">
        <w:rPr>
          <w:rFonts w:ascii="Times New Roman" w:hAnsi="Times New Roman" w:cs="Times New Roman"/>
          <w:sz w:val="24"/>
          <w:szCs w:val="24"/>
        </w:rPr>
        <w:t>These results suggest</w:t>
      </w:r>
      <w:r w:rsidR="00BD0215" w:rsidRPr="003B5CFA">
        <w:rPr>
          <w:rFonts w:ascii="Times New Roman" w:hAnsi="Times New Roman" w:cs="Times New Roman"/>
          <w:sz w:val="24"/>
          <w:szCs w:val="24"/>
        </w:rPr>
        <w:t>ed</w:t>
      </w:r>
      <w:r w:rsidR="00366A60" w:rsidRPr="003B5CFA">
        <w:rPr>
          <w:rFonts w:ascii="Times New Roman" w:hAnsi="Times New Roman" w:cs="Times New Roman"/>
          <w:sz w:val="24"/>
          <w:szCs w:val="24"/>
        </w:rPr>
        <w:t xml:space="preserve"> a very high level of individual variability within th</w:t>
      </w:r>
      <w:r w:rsidR="00BE751A" w:rsidRPr="003B5CFA">
        <w:rPr>
          <w:rFonts w:ascii="Times New Roman" w:hAnsi="Times New Roman" w:cs="Times New Roman"/>
          <w:sz w:val="24"/>
          <w:szCs w:val="24"/>
        </w:rPr>
        <w:t>e</w:t>
      </w:r>
      <w:r w:rsidR="00366A60" w:rsidRPr="003B5CFA">
        <w:rPr>
          <w:rFonts w:ascii="Times New Roman" w:hAnsi="Times New Roman" w:cs="Times New Roman"/>
          <w:sz w:val="24"/>
          <w:szCs w:val="24"/>
        </w:rPr>
        <w:t xml:space="preserve"> dataset. </w:t>
      </w:r>
    </w:p>
    <w:p w14:paraId="2CE4D431" w14:textId="01926C1F" w:rsidR="0010016A" w:rsidRPr="003B5CFA" w:rsidRDefault="004D0611" w:rsidP="4ACA4796">
      <w:pPr>
        <w:spacing w:after="0" w:line="480" w:lineRule="auto"/>
        <w:rPr>
          <w:rFonts w:ascii="Times New Roman" w:hAnsi="Times New Roman" w:cs="Times New Roman"/>
          <w:b/>
          <w:bCs/>
          <w:i/>
          <w:iCs/>
          <w:sz w:val="24"/>
          <w:szCs w:val="24"/>
        </w:rPr>
      </w:pPr>
      <w:r w:rsidRPr="003B5CFA">
        <w:rPr>
          <w:rFonts w:ascii="Times New Roman" w:hAnsi="Times New Roman" w:cs="Times New Roman"/>
          <w:b/>
          <w:bCs/>
          <w:i/>
          <w:iCs/>
          <w:sz w:val="24"/>
          <w:szCs w:val="24"/>
        </w:rPr>
        <w:t>Sensitivity to Growth</w:t>
      </w:r>
    </w:p>
    <w:p w14:paraId="12B75E76" w14:textId="2C4E3073" w:rsidR="00A75B5F" w:rsidRPr="003B5CFA" w:rsidRDefault="00057AF5" w:rsidP="004D0611">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Table 2 displays the slope, standard error, and t</w:t>
      </w:r>
      <w:r w:rsidR="00BE751A" w:rsidRPr="003B5CFA">
        <w:rPr>
          <w:rFonts w:ascii="Times New Roman" w:hAnsi="Times New Roman" w:cs="Times New Roman"/>
          <w:sz w:val="24"/>
          <w:szCs w:val="24"/>
        </w:rPr>
        <w:t>-</w:t>
      </w:r>
      <w:r w:rsidRPr="003B5CFA">
        <w:rPr>
          <w:rFonts w:ascii="Times New Roman" w:hAnsi="Times New Roman" w:cs="Times New Roman"/>
          <w:sz w:val="24"/>
          <w:szCs w:val="24"/>
        </w:rPr>
        <w:t>value for each scoring procedure. Slopes for all four scoring procedures were negative and were not sig</w:t>
      </w:r>
      <w:r w:rsidR="00631CB6" w:rsidRPr="003B5CFA">
        <w:rPr>
          <w:rFonts w:ascii="Times New Roman" w:hAnsi="Times New Roman" w:cs="Times New Roman"/>
          <w:sz w:val="24"/>
          <w:szCs w:val="24"/>
        </w:rPr>
        <w:t xml:space="preserve">nificantly different than zero, indicating none of the scoring procedures detected growth over the </w:t>
      </w:r>
      <w:r w:rsidR="00B255C3" w:rsidRPr="003B5CFA">
        <w:rPr>
          <w:rFonts w:ascii="Times New Roman" w:hAnsi="Times New Roman" w:cs="Times New Roman"/>
          <w:sz w:val="24"/>
          <w:szCs w:val="24"/>
        </w:rPr>
        <w:t>eleven</w:t>
      </w:r>
      <w:r w:rsidR="00631CB6" w:rsidRPr="003B5CFA">
        <w:rPr>
          <w:rFonts w:ascii="Times New Roman" w:hAnsi="Times New Roman" w:cs="Times New Roman"/>
          <w:sz w:val="24"/>
          <w:szCs w:val="24"/>
        </w:rPr>
        <w:t xml:space="preserve"> weeks. </w:t>
      </w:r>
      <w:r w:rsidR="00EA7899" w:rsidRPr="003B5CFA">
        <w:rPr>
          <w:rFonts w:ascii="Times New Roman" w:hAnsi="Times New Roman" w:cs="Times New Roman"/>
          <w:sz w:val="24"/>
          <w:szCs w:val="24"/>
        </w:rPr>
        <w:t>Because</w:t>
      </w:r>
      <w:r w:rsidR="00CB6A44" w:rsidRPr="003B5CFA">
        <w:rPr>
          <w:rFonts w:ascii="Times New Roman" w:hAnsi="Times New Roman" w:cs="Times New Roman"/>
          <w:sz w:val="24"/>
          <w:szCs w:val="24"/>
        </w:rPr>
        <w:t xml:space="preserve"> the </w:t>
      </w:r>
    </w:p>
    <w:p w14:paraId="1C8E329D" w14:textId="0BB40D17" w:rsidR="004D0611" w:rsidRPr="003B5CFA" w:rsidRDefault="00230464" w:rsidP="00A75B5F">
      <w:pPr>
        <w:spacing w:after="0" w:line="480" w:lineRule="auto"/>
        <w:rPr>
          <w:rFonts w:ascii="Times New Roman" w:hAnsi="Times New Roman" w:cs="Times New Roman"/>
          <w:sz w:val="24"/>
          <w:szCs w:val="24"/>
        </w:rPr>
      </w:pPr>
      <w:r w:rsidRPr="003B5CFA">
        <w:rPr>
          <w:rFonts w:ascii="Times New Roman" w:hAnsi="Times New Roman" w:cs="Times New Roman"/>
          <w:sz w:val="24"/>
          <w:szCs w:val="24"/>
        </w:rPr>
        <w:t xml:space="preserve">slopes were not statistically </w:t>
      </w:r>
      <w:proofErr w:type="gramStart"/>
      <w:r w:rsidRPr="003B5CFA">
        <w:rPr>
          <w:rFonts w:ascii="Times New Roman" w:hAnsi="Times New Roman" w:cs="Times New Roman"/>
          <w:sz w:val="24"/>
          <w:szCs w:val="24"/>
        </w:rPr>
        <w:t>significant</w:t>
      </w:r>
      <w:r w:rsidR="00631CB6" w:rsidRPr="003B5CFA">
        <w:rPr>
          <w:rFonts w:ascii="Times New Roman" w:hAnsi="Times New Roman" w:cs="Times New Roman"/>
          <w:sz w:val="24"/>
          <w:szCs w:val="24"/>
        </w:rPr>
        <w:t>,</w:t>
      </w:r>
      <w:proofErr w:type="gramEnd"/>
      <w:r w:rsidR="00631CB6" w:rsidRPr="003B5CFA">
        <w:rPr>
          <w:rFonts w:ascii="Times New Roman" w:hAnsi="Times New Roman" w:cs="Times New Roman"/>
          <w:sz w:val="24"/>
          <w:szCs w:val="24"/>
        </w:rPr>
        <w:t xml:space="preserve"> we did not </w:t>
      </w:r>
      <w:r w:rsidR="00BE751A" w:rsidRPr="003B5CFA">
        <w:rPr>
          <w:rFonts w:ascii="Times New Roman" w:hAnsi="Times New Roman" w:cs="Times New Roman"/>
          <w:sz w:val="24"/>
          <w:szCs w:val="24"/>
        </w:rPr>
        <w:t xml:space="preserve">complete </w:t>
      </w:r>
      <w:r w:rsidR="00631CB6" w:rsidRPr="003B5CFA">
        <w:rPr>
          <w:rFonts w:ascii="Times New Roman" w:hAnsi="Times New Roman" w:cs="Times New Roman"/>
          <w:sz w:val="24"/>
          <w:szCs w:val="24"/>
        </w:rPr>
        <w:t>further analyses</w:t>
      </w:r>
      <w:r w:rsidR="009B0627" w:rsidRPr="003B5CFA">
        <w:rPr>
          <w:rFonts w:ascii="Times New Roman" w:hAnsi="Times New Roman" w:cs="Times New Roman"/>
          <w:sz w:val="24"/>
          <w:szCs w:val="24"/>
        </w:rPr>
        <w:t xml:space="preserve"> </w:t>
      </w:r>
      <w:r w:rsidR="00EA7899" w:rsidRPr="003B5CFA">
        <w:rPr>
          <w:rFonts w:ascii="Times New Roman" w:hAnsi="Times New Roman" w:cs="Times New Roman"/>
          <w:sz w:val="24"/>
          <w:szCs w:val="24"/>
        </w:rPr>
        <w:t>to determine how early the measures detected</w:t>
      </w:r>
      <w:r w:rsidR="009B0627" w:rsidRPr="003B5CFA">
        <w:rPr>
          <w:rFonts w:ascii="Times New Roman" w:hAnsi="Times New Roman" w:cs="Times New Roman"/>
          <w:sz w:val="24"/>
          <w:szCs w:val="24"/>
        </w:rPr>
        <w:t xml:space="preserve"> growth as done by </w:t>
      </w:r>
      <w:r w:rsidR="00631CB6" w:rsidRPr="003B5CFA">
        <w:rPr>
          <w:rFonts w:ascii="Times New Roman" w:hAnsi="Times New Roman" w:cs="Times New Roman"/>
          <w:sz w:val="24"/>
          <w:szCs w:val="24"/>
        </w:rPr>
        <w:t xml:space="preserve">McMaster et al. (2011). </w:t>
      </w:r>
    </w:p>
    <w:p w14:paraId="1638767F" w14:textId="77777777" w:rsidR="004D0611" w:rsidRPr="003B5CFA" w:rsidRDefault="004D0611" w:rsidP="4ACA4796">
      <w:pPr>
        <w:jc w:val="center"/>
        <w:rPr>
          <w:rFonts w:ascii="Times New Roman" w:hAnsi="Times New Roman" w:cs="Times New Roman"/>
          <w:b/>
          <w:bCs/>
          <w:sz w:val="24"/>
          <w:szCs w:val="24"/>
        </w:rPr>
      </w:pPr>
      <w:r w:rsidRPr="003B5CFA">
        <w:rPr>
          <w:rFonts w:ascii="Times New Roman" w:hAnsi="Times New Roman" w:cs="Times New Roman"/>
          <w:b/>
          <w:bCs/>
          <w:sz w:val="24"/>
          <w:szCs w:val="24"/>
        </w:rPr>
        <w:t>Discussion</w:t>
      </w:r>
    </w:p>
    <w:p w14:paraId="0F26A83A" w14:textId="01E208CD" w:rsidR="004D0611" w:rsidRPr="003B5CFA" w:rsidRDefault="004D0611" w:rsidP="004D0611">
      <w:pPr>
        <w:spacing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The purpose of this study was to conduct a conceptual replication of McMaster et al. (2011) to examine the reliability, stability, and sensitivity to growth of CBM</w:t>
      </w:r>
      <w:r w:rsidR="00540240" w:rsidRPr="003B5CFA">
        <w:rPr>
          <w:rFonts w:ascii="Times New Roman" w:hAnsi="Times New Roman" w:cs="Times New Roman"/>
          <w:sz w:val="24"/>
          <w:szCs w:val="24"/>
        </w:rPr>
        <w:t>-W slopes</w:t>
      </w:r>
      <w:r w:rsidR="00583252" w:rsidRPr="003B5CFA">
        <w:rPr>
          <w:rFonts w:ascii="Times New Roman" w:hAnsi="Times New Roman" w:cs="Times New Roman"/>
          <w:sz w:val="24"/>
          <w:szCs w:val="24"/>
        </w:rPr>
        <w:t xml:space="preserve"> for eighth grade students</w:t>
      </w:r>
      <w:r w:rsidRPr="003B5CFA">
        <w:rPr>
          <w:rFonts w:ascii="Times New Roman" w:hAnsi="Times New Roman" w:cs="Times New Roman"/>
          <w:sz w:val="24"/>
          <w:szCs w:val="24"/>
        </w:rPr>
        <w:t xml:space="preserve">. Eighty-nine </w:t>
      </w:r>
      <w:r w:rsidR="00D938D8" w:rsidRPr="003B5CFA">
        <w:rPr>
          <w:rFonts w:ascii="Times New Roman" w:hAnsi="Times New Roman" w:cs="Times New Roman"/>
          <w:sz w:val="24"/>
          <w:szCs w:val="24"/>
        </w:rPr>
        <w:t>eighth</w:t>
      </w:r>
      <w:r w:rsidRPr="003B5CFA">
        <w:rPr>
          <w:rFonts w:ascii="Times New Roman" w:hAnsi="Times New Roman" w:cs="Times New Roman"/>
          <w:sz w:val="24"/>
          <w:szCs w:val="24"/>
        </w:rPr>
        <w:t xml:space="preserve"> grade students responded to one story starter prompt weekly</w:t>
      </w:r>
      <w:r w:rsidR="009B0627" w:rsidRPr="003B5CFA">
        <w:rPr>
          <w:rFonts w:ascii="Times New Roman" w:hAnsi="Times New Roman" w:cs="Times New Roman"/>
          <w:sz w:val="24"/>
          <w:szCs w:val="24"/>
        </w:rPr>
        <w:t xml:space="preserve"> and e</w:t>
      </w:r>
      <w:r w:rsidRPr="003B5CFA">
        <w:rPr>
          <w:rFonts w:ascii="Times New Roman" w:hAnsi="Times New Roman" w:cs="Times New Roman"/>
          <w:sz w:val="24"/>
          <w:szCs w:val="24"/>
        </w:rPr>
        <w:t>ach student’s writing was scored for WW, WSC, CWS, and CIWS.</w:t>
      </w:r>
      <w:r w:rsidR="009B0627" w:rsidRPr="003B5CFA">
        <w:rPr>
          <w:rFonts w:ascii="Times New Roman" w:hAnsi="Times New Roman" w:cs="Times New Roman"/>
          <w:sz w:val="24"/>
          <w:szCs w:val="24"/>
        </w:rPr>
        <w:t xml:space="preserve"> The data were analyzed using a series of OLS regressions to measure reliability, </w:t>
      </w:r>
      <w:r w:rsidR="00835789" w:rsidRPr="003B5CFA">
        <w:rPr>
          <w:rFonts w:ascii="Times New Roman" w:hAnsi="Times New Roman" w:cs="Times New Roman"/>
          <w:sz w:val="24"/>
          <w:szCs w:val="24"/>
        </w:rPr>
        <w:t>stability</w:t>
      </w:r>
      <w:r w:rsidR="009B0627" w:rsidRPr="003B5CFA">
        <w:rPr>
          <w:rFonts w:ascii="Times New Roman" w:hAnsi="Times New Roman" w:cs="Times New Roman"/>
          <w:sz w:val="24"/>
          <w:szCs w:val="24"/>
        </w:rPr>
        <w:t>, and sensitivity to growth.</w:t>
      </w:r>
    </w:p>
    <w:p w14:paraId="1E27E403" w14:textId="77777777" w:rsidR="0039612A" w:rsidRPr="003B5CFA" w:rsidRDefault="004D0611" w:rsidP="4ACA4796">
      <w:pPr>
        <w:spacing w:after="0" w:line="480" w:lineRule="auto"/>
        <w:rPr>
          <w:rFonts w:ascii="Times New Roman" w:hAnsi="Times New Roman" w:cs="Times New Roman"/>
          <w:b/>
          <w:bCs/>
          <w:sz w:val="24"/>
          <w:szCs w:val="24"/>
        </w:rPr>
      </w:pPr>
      <w:r w:rsidRPr="003B5CFA">
        <w:rPr>
          <w:rFonts w:ascii="Times New Roman" w:hAnsi="Times New Roman" w:cs="Times New Roman"/>
          <w:b/>
          <w:bCs/>
          <w:sz w:val="24"/>
          <w:szCs w:val="24"/>
        </w:rPr>
        <w:lastRenderedPageBreak/>
        <w:t>Reliability of Slopes</w:t>
      </w:r>
    </w:p>
    <w:p w14:paraId="4578FB35" w14:textId="33A170FF" w:rsidR="004D0611" w:rsidRPr="003B5CFA" w:rsidRDefault="004D0611" w:rsidP="00D646C3">
      <w:pPr>
        <w:spacing w:after="0" w:line="480" w:lineRule="auto"/>
        <w:rPr>
          <w:rFonts w:ascii="Times New Roman" w:hAnsi="Times New Roman" w:cs="Times New Roman"/>
          <w:sz w:val="24"/>
          <w:szCs w:val="24"/>
        </w:rPr>
      </w:pPr>
      <w:r w:rsidRPr="003B5CFA">
        <w:rPr>
          <w:rFonts w:ascii="Times New Roman" w:hAnsi="Times New Roman" w:cs="Times New Roman"/>
          <w:b/>
          <w:sz w:val="24"/>
          <w:szCs w:val="24"/>
        </w:rPr>
        <w:tab/>
      </w:r>
      <w:r w:rsidRPr="003B5CFA">
        <w:rPr>
          <w:rFonts w:ascii="Times New Roman" w:hAnsi="Times New Roman" w:cs="Times New Roman"/>
          <w:sz w:val="24"/>
          <w:szCs w:val="24"/>
        </w:rPr>
        <w:t xml:space="preserve">In examining the reliability of slopes as determined by the correlation of slopes from even and odd weeks, this study found </w:t>
      </w:r>
      <w:r w:rsidR="00C35CE3" w:rsidRPr="003B5CFA">
        <w:rPr>
          <w:rFonts w:ascii="Times New Roman" w:hAnsi="Times New Roman" w:cs="Times New Roman"/>
          <w:sz w:val="24"/>
          <w:szCs w:val="24"/>
        </w:rPr>
        <w:t xml:space="preserve">all </w:t>
      </w:r>
      <w:r w:rsidRPr="003B5CFA">
        <w:rPr>
          <w:rFonts w:ascii="Times New Roman" w:hAnsi="Times New Roman" w:cs="Times New Roman"/>
          <w:sz w:val="24"/>
          <w:szCs w:val="24"/>
        </w:rPr>
        <w:t xml:space="preserve">four scoring procedures to have limited reliability (.01-.31). CWS and CIWS were the only </w:t>
      </w:r>
      <w:r w:rsidR="00117D14" w:rsidRPr="003B5CFA">
        <w:rPr>
          <w:rFonts w:ascii="Times New Roman" w:hAnsi="Times New Roman" w:cs="Times New Roman"/>
          <w:sz w:val="24"/>
          <w:szCs w:val="24"/>
        </w:rPr>
        <w:t>scoring procedures</w:t>
      </w:r>
      <w:r w:rsidRPr="003B5CFA">
        <w:rPr>
          <w:rFonts w:ascii="Times New Roman" w:hAnsi="Times New Roman" w:cs="Times New Roman"/>
          <w:sz w:val="24"/>
          <w:szCs w:val="24"/>
        </w:rPr>
        <w:t xml:space="preserve"> to have statistically significant correlations between </w:t>
      </w:r>
      <w:r w:rsidR="00C35CE3" w:rsidRPr="003B5CFA">
        <w:rPr>
          <w:rFonts w:ascii="Times New Roman" w:hAnsi="Times New Roman" w:cs="Times New Roman"/>
          <w:sz w:val="24"/>
          <w:szCs w:val="24"/>
        </w:rPr>
        <w:t xml:space="preserve">the odd and even week slopes, </w:t>
      </w:r>
      <w:r w:rsidR="00C35CE3" w:rsidRPr="003B5CFA">
        <w:rPr>
          <w:rFonts w:ascii="Times New Roman" w:hAnsi="Times New Roman" w:cs="Times New Roman"/>
          <w:i/>
          <w:iCs/>
          <w:sz w:val="24"/>
          <w:szCs w:val="24"/>
        </w:rPr>
        <w:t>p&lt;</w:t>
      </w:r>
      <w:r w:rsidR="00C35CE3" w:rsidRPr="003B5CFA">
        <w:rPr>
          <w:rFonts w:ascii="Times New Roman" w:hAnsi="Times New Roman" w:cs="Times New Roman"/>
          <w:sz w:val="24"/>
          <w:szCs w:val="24"/>
        </w:rPr>
        <w:t>.05</w:t>
      </w:r>
      <w:r w:rsidRPr="003B5CFA">
        <w:rPr>
          <w:rFonts w:ascii="Times New Roman" w:hAnsi="Times New Roman" w:cs="Times New Roman"/>
          <w:sz w:val="24"/>
          <w:szCs w:val="24"/>
        </w:rPr>
        <w:t xml:space="preserve">. However, although statistically significant, Pearson’s </w:t>
      </w:r>
      <w:r w:rsidRPr="003B5CFA">
        <w:rPr>
          <w:rFonts w:ascii="Times New Roman" w:hAnsi="Times New Roman" w:cs="Times New Roman"/>
          <w:i/>
          <w:iCs/>
          <w:sz w:val="24"/>
          <w:szCs w:val="24"/>
        </w:rPr>
        <w:t xml:space="preserve">r </w:t>
      </w:r>
      <w:r w:rsidRPr="003B5CFA">
        <w:rPr>
          <w:rFonts w:ascii="Times New Roman" w:hAnsi="Times New Roman" w:cs="Times New Roman"/>
          <w:sz w:val="24"/>
          <w:szCs w:val="24"/>
        </w:rPr>
        <w:t xml:space="preserve">value for the slopes indicated a low degree of reliability. Only one scoring procedure (i.e., CIWS; </w:t>
      </w:r>
      <w:r w:rsidRPr="003B5CFA">
        <w:rPr>
          <w:rFonts w:ascii="Times New Roman" w:hAnsi="Times New Roman" w:cs="Times New Roman"/>
          <w:i/>
          <w:iCs/>
          <w:sz w:val="24"/>
          <w:szCs w:val="24"/>
        </w:rPr>
        <w:t xml:space="preserve">r = </w:t>
      </w:r>
      <w:r w:rsidRPr="003B5CFA">
        <w:rPr>
          <w:rFonts w:ascii="Times New Roman" w:hAnsi="Times New Roman" w:cs="Times New Roman"/>
          <w:sz w:val="24"/>
          <w:szCs w:val="24"/>
        </w:rPr>
        <w:t xml:space="preserve">.31) was within the range of correlation coefficients reported by McMaster et al. (2011), but even this </w:t>
      </w:r>
      <w:r w:rsidRPr="003B5CFA">
        <w:rPr>
          <w:rFonts w:ascii="Times New Roman" w:hAnsi="Times New Roman" w:cs="Times New Roman"/>
          <w:i/>
          <w:iCs/>
          <w:sz w:val="24"/>
          <w:szCs w:val="24"/>
        </w:rPr>
        <w:t xml:space="preserve">r </w:t>
      </w:r>
      <w:r w:rsidRPr="003B5CFA">
        <w:rPr>
          <w:rFonts w:ascii="Times New Roman" w:hAnsi="Times New Roman" w:cs="Times New Roman"/>
          <w:sz w:val="24"/>
          <w:szCs w:val="24"/>
        </w:rPr>
        <w:t>value indicated a low level o</w:t>
      </w:r>
      <w:r w:rsidR="00C35CE3" w:rsidRPr="003B5CFA">
        <w:rPr>
          <w:rFonts w:ascii="Times New Roman" w:hAnsi="Times New Roman" w:cs="Times New Roman"/>
          <w:sz w:val="24"/>
          <w:szCs w:val="24"/>
        </w:rPr>
        <w:t>f</w:t>
      </w:r>
      <w:r w:rsidRPr="003B5CFA">
        <w:rPr>
          <w:rFonts w:ascii="Times New Roman" w:hAnsi="Times New Roman" w:cs="Times New Roman"/>
          <w:sz w:val="24"/>
          <w:szCs w:val="24"/>
        </w:rPr>
        <w:t xml:space="preserve"> reliability. One possible explanation for the limited reliability of the alternate slopes is the number of data points in each slope</w:t>
      </w:r>
      <w:r w:rsidR="00816122" w:rsidRPr="003B5CFA">
        <w:rPr>
          <w:rFonts w:ascii="Times New Roman" w:hAnsi="Times New Roman" w:cs="Times New Roman"/>
          <w:sz w:val="24"/>
          <w:szCs w:val="24"/>
        </w:rPr>
        <w:t>.</w:t>
      </w:r>
      <w:r w:rsidR="00C35CE3" w:rsidRPr="003B5CFA">
        <w:rPr>
          <w:rFonts w:ascii="Times New Roman" w:hAnsi="Times New Roman" w:cs="Times New Roman"/>
          <w:sz w:val="24"/>
          <w:szCs w:val="24"/>
        </w:rPr>
        <w:t xml:space="preserve"> </w:t>
      </w:r>
      <w:r w:rsidR="00816122" w:rsidRPr="003B5CFA">
        <w:rPr>
          <w:rFonts w:ascii="Times New Roman" w:hAnsi="Times New Roman" w:cs="Times New Roman"/>
          <w:sz w:val="24"/>
          <w:szCs w:val="24"/>
        </w:rPr>
        <w:t>P</w:t>
      </w:r>
      <w:r w:rsidRPr="003B5CFA">
        <w:rPr>
          <w:rFonts w:ascii="Times New Roman" w:hAnsi="Times New Roman" w:cs="Times New Roman"/>
          <w:sz w:val="24"/>
          <w:szCs w:val="24"/>
        </w:rPr>
        <w:t xml:space="preserve">revious research </w:t>
      </w:r>
      <w:r w:rsidR="00632D45" w:rsidRPr="003B5CFA">
        <w:rPr>
          <w:rFonts w:ascii="Times New Roman" w:hAnsi="Times New Roman" w:cs="Times New Roman"/>
          <w:sz w:val="24"/>
          <w:szCs w:val="24"/>
        </w:rPr>
        <w:t xml:space="preserve">in CBM of reading </w:t>
      </w:r>
      <w:r w:rsidR="00816122" w:rsidRPr="003B5CFA">
        <w:rPr>
          <w:rFonts w:ascii="Times New Roman" w:hAnsi="Times New Roman" w:cs="Times New Roman"/>
          <w:sz w:val="24"/>
          <w:szCs w:val="24"/>
        </w:rPr>
        <w:t>indicate</w:t>
      </w:r>
      <w:r w:rsidR="00086932" w:rsidRPr="003B5CFA">
        <w:rPr>
          <w:rFonts w:ascii="Times New Roman" w:hAnsi="Times New Roman" w:cs="Times New Roman"/>
          <w:sz w:val="24"/>
          <w:szCs w:val="24"/>
        </w:rPr>
        <w:t>d</w:t>
      </w:r>
      <w:r w:rsidRPr="003B5CFA">
        <w:rPr>
          <w:rFonts w:ascii="Times New Roman" w:hAnsi="Times New Roman" w:cs="Times New Roman"/>
          <w:sz w:val="24"/>
          <w:szCs w:val="24"/>
        </w:rPr>
        <w:t xml:space="preserve"> longer measurement periods increase reliability (e.g., Christ, 2006; Hintze &amp; Christ, 2004). McMaster</w:t>
      </w:r>
      <w:r w:rsidR="006E7DCC" w:rsidRPr="003B5CFA">
        <w:rPr>
          <w:rFonts w:ascii="Times New Roman" w:hAnsi="Times New Roman" w:cs="Times New Roman"/>
          <w:sz w:val="24"/>
          <w:szCs w:val="24"/>
        </w:rPr>
        <w:t xml:space="preserve"> </w:t>
      </w:r>
      <w:r w:rsidRPr="003B5CFA">
        <w:rPr>
          <w:rFonts w:ascii="Times New Roman" w:hAnsi="Times New Roman" w:cs="Times New Roman"/>
          <w:sz w:val="24"/>
          <w:szCs w:val="24"/>
        </w:rPr>
        <w:t xml:space="preserve">et al. (2011) also recognized the number of data points in each alternate slope as a possible explanation </w:t>
      </w:r>
      <w:r w:rsidR="00C35CE3" w:rsidRPr="003B5CFA">
        <w:rPr>
          <w:rFonts w:ascii="Times New Roman" w:hAnsi="Times New Roman" w:cs="Times New Roman"/>
          <w:sz w:val="24"/>
          <w:szCs w:val="24"/>
        </w:rPr>
        <w:t>for weak</w:t>
      </w:r>
      <w:r w:rsidRPr="003B5CFA">
        <w:rPr>
          <w:rFonts w:ascii="Times New Roman" w:hAnsi="Times New Roman" w:cs="Times New Roman"/>
          <w:sz w:val="24"/>
          <w:szCs w:val="24"/>
        </w:rPr>
        <w:t xml:space="preserve"> slope reliability. </w:t>
      </w:r>
    </w:p>
    <w:p w14:paraId="4D49EFD4" w14:textId="26752519" w:rsidR="004D0611" w:rsidRPr="003B5CFA" w:rsidRDefault="004D0611" w:rsidP="00117D14">
      <w:pPr>
        <w:spacing w:after="0" w:line="480" w:lineRule="auto"/>
        <w:rPr>
          <w:rFonts w:ascii="Times New Roman" w:hAnsi="Times New Roman" w:cs="Times New Roman"/>
          <w:sz w:val="24"/>
          <w:szCs w:val="24"/>
        </w:rPr>
      </w:pPr>
      <w:r w:rsidRPr="003B5CFA">
        <w:rPr>
          <w:rFonts w:ascii="Times New Roman" w:hAnsi="Times New Roman" w:cs="Times New Roman"/>
          <w:sz w:val="24"/>
          <w:szCs w:val="24"/>
        </w:rPr>
        <w:tab/>
        <w:t>To address this lack of data points, we replicated the analysis of McMaster et al. (2011) by comparing</w:t>
      </w:r>
      <w:r w:rsidR="6DAE14B7" w:rsidRPr="003B5CFA">
        <w:rPr>
          <w:rFonts w:ascii="Times New Roman" w:hAnsi="Times New Roman" w:cs="Times New Roman"/>
          <w:sz w:val="24"/>
          <w:szCs w:val="24"/>
        </w:rPr>
        <w:t xml:space="preserve"> the first</w:t>
      </w:r>
      <w:r w:rsidRPr="003B5CFA">
        <w:rPr>
          <w:rFonts w:ascii="Times New Roman" w:hAnsi="Times New Roman" w:cs="Times New Roman"/>
          <w:sz w:val="24"/>
          <w:szCs w:val="24"/>
        </w:rPr>
        <w:t xml:space="preserve"> three week</w:t>
      </w:r>
      <w:r w:rsidR="006D6E88" w:rsidRPr="003B5CFA">
        <w:rPr>
          <w:rFonts w:ascii="Times New Roman" w:hAnsi="Times New Roman" w:cs="Times New Roman"/>
          <w:sz w:val="24"/>
          <w:szCs w:val="24"/>
        </w:rPr>
        <w:t>s of data points to the full 11-</w:t>
      </w:r>
      <w:r w:rsidRPr="003B5CFA">
        <w:rPr>
          <w:rFonts w:ascii="Times New Roman" w:hAnsi="Times New Roman" w:cs="Times New Roman"/>
          <w:sz w:val="24"/>
          <w:szCs w:val="24"/>
        </w:rPr>
        <w:t>week slope</w:t>
      </w:r>
      <w:r w:rsidR="00816122" w:rsidRPr="003B5CFA">
        <w:rPr>
          <w:rFonts w:ascii="Times New Roman" w:hAnsi="Times New Roman" w:cs="Times New Roman"/>
          <w:sz w:val="24"/>
          <w:szCs w:val="24"/>
        </w:rPr>
        <w:t>. We</w:t>
      </w:r>
      <w:r w:rsidRPr="003B5CFA">
        <w:rPr>
          <w:rFonts w:ascii="Times New Roman" w:hAnsi="Times New Roman" w:cs="Times New Roman"/>
          <w:sz w:val="24"/>
          <w:szCs w:val="24"/>
        </w:rPr>
        <w:t xml:space="preserve"> incrementally </w:t>
      </w:r>
      <w:r w:rsidR="00816122" w:rsidRPr="003B5CFA">
        <w:rPr>
          <w:rFonts w:ascii="Times New Roman" w:hAnsi="Times New Roman" w:cs="Times New Roman"/>
          <w:sz w:val="24"/>
          <w:szCs w:val="24"/>
        </w:rPr>
        <w:t xml:space="preserve">added </w:t>
      </w:r>
      <w:r w:rsidRPr="003B5CFA">
        <w:rPr>
          <w:rFonts w:ascii="Times New Roman" w:hAnsi="Times New Roman" w:cs="Times New Roman"/>
          <w:sz w:val="24"/>
          <w:szCs w:val="24"/>
        </w:rPr>
        <w:t>a data point</w:t>
      </w:r>
      <w:r w:rsidR="34B39B56" w:rsidRPr="003B5CFA">
        <w:rPr>
          <w:rFonts w:ascii="Times New Roman" w:hAnsi="Times New Roman" w:cs="Times New Roman"/>
          <w:sz w:val="24"/>
          <w:szCs w:val="24"/>
        </w:rPr>
        <w:t xml:space="preserve"> to the comparison slope</w:t>
      </w:r>
      <w:r w:rsidRPr="003B5CFA">
        <w:rPr>
          <w:rFonts w:ascii="Times New Roman" w:hAnsi="Times New Roman" w:cs="Times New Roman"/>
          <w:sz w:val="24"/>
          <w:szCs w:val="24"/>
        </w:rPr>
        <w:t xml:space="preserve"> an</w:t>
      </w:r>
      <w:r w:rsidR="006D6E88" w:rsidRPr="003B5CFA">
        <w:rPr>
          <w:rFonts w:ascii="Times New Roman" w:hAnsi="Times New Roman" w:cs="Times New Roman"/>
          <w:sz w:val="24"/>
          <w:szCs w:val="24"/>
        </w:rPr>
        <w:t>d co</w:t>
      </w:r>
      <w:r w:rsidR="76C1165C" w:rsidRPr="003B5CFA">
        <w:rPr>
          <w:rFonts w:ascii="Times New Roman" w:hAnsi="Times New Roman" w:cs="Times New Roman"/>
          <w:sz w:val="24"/>
          <w:szCs w:val="24"/>
        </w:rPr>
        <w:t>rrelat</w:t>
      </w:r>
      <w:r w:rsidR="00816122" w:rsidRPr="003B5CFA">
        <w:rPr>
          <w:rFonts w:ascii="Times New Roman" w:hAnsi="Times New Roman" w:cs="Times New Roman"/>
          <w:sz w:val="24"/>
          <w:szCs w:val="24"/>
        </w:rPr>
        <w:t>ed</w:t>
      </w:r>
      <w:r w:rsidR="76C1165C" w:rsidRPr="003B5CFA">
        <w:rPr>
          <w:rFonts w:ascii="Times New Roman" w:hAnsi="Times New Roman" w:cs="Times New Roman"/>
          <w:sz w:val="24"/>
          <w:szCs w:val="24"/>
        </w:rPr>
        <w:t xml:space="preserve"> </w:t>
      </w:r>
      <w:r w:rsidR="006D6E88" w:rsidRPr="003B5CFA">
        <w:rPr>
          <w:rFonts w:ascii="Times New Roman" w:hAnsi="Times New Roman" w:cs="Times New Roman"/>
          <w:sz w:val="24"/>
          <w:szCs w:val="24"/>
        </w:rPr>
        <w:t xml:space="preserve">the </w:t>
      </w:r>
      <w:r w:rsidR="767F5539" w:rsidRPr="003B5CFA">
        <w:rPr>
          <w:rFonts w:ascii="Times New Roman" w:hAnsi="Times New Roman" w:cs="Times New Roman"/>
          <w:sz w:val="24"/>
          <w:szCs w:val="24"/>
        </w:rPr>
        <w:t xml:space="preserve">new </w:t>
      </w:r>
      <w:r w:rsidR="006D6E88" w:rsidRPr="003B5CFA">
        <w:rPr>
          <w:rFonts w:ascii="Times New Roman" w:hAnsi="Times New Roman" w:cs="Times New Roman"/>
          <w:sz w:val="24"/>
          <w:szCs w:val="24"/>
        </w:rPr>
        <w:t>slope to the 11-</w:t>
      </w:r>
      <w:r w:rsidRPr="003B5CFA">
        <w:rPr>
          <w:rFonts w:ascii="Times New Roman" w:hAnsi="Times New Roman" w:cs="Times New Roman"/>
          <w:sz w:val="24"/>
          <w:szCs w:val="24"/>
        </w:rPr>
        <w:t xml:space="preserve">week slope.  </w:t>
      </w:r>
      <w:r w:rsidR="00173CEB" w:rsidRPr="003B5CFA">
        <w:rPr>
          <w:rFonts w:ascii="Times New Roman" w:hAnsi="Times New Roman" w:cs="Times New Roman"/>
          <w:sz w:val="24"/>
          <w:szCs w:val="24"/>
        </w:rPr>
        <w:t>This analysis indicated that reliability of slopes increased as more data was added. At week 8, slopes for all four scoring procedures had a correlation of ~.70 with the full 11-week slope.</w:t>
      </w:r>
      <w:r w:rsidRPr="003B5CFA">
        <w:rPr>
          <w:rFonts w:ascii="Times New Roman" w:hAnsi="Times New Roman" w:cs="Times New Roman"/>
          <w:sz w:val="24"/>
          <w:szCs w:val="24"/>
        </w:rPr>
        <w:t xml:space="preserve"> McMaster et al. (2011) found that at least 9 weeks of data collection were necessary to produce sufficiently reliable slopes (</w:t>
      </w:r>
      <w:r w:rsidRPr="003B5CFA">
        <w:rPr>
          <w:rFonts w:ascii="Times New Roman" w:hAnsi="Times New Roman" w:cs="Times New Roman"/>
          <w:i/>
          <w:iCs/>
          <w:sz w:val="24"/>
          <w:szCs w:val="24"/>
        </w:rPr>
        <w:t xml:space="preserve">r </w:t>
      </w:r>
      <w:r w:rsidRPr="003B5CFA">
        <w:rPr>
          <w:rFonts w:ascii="Times New Roman" w:hAnsi="Times New Roman" w:cs="Times New Roman"/>
          <w:sz w:val="24"/>
          <w:szCs w:val="24"/>
        </w:rPr>
        <w:t>~ .70</w:t>
      </w:r>
      <w:r w:rsidR="00173CEB" w:rsidRPr="003B5CFA">
        <w:rPr>
          <w:rFonts w:ascii="Times New Roman" w:hAnsi="Times New Roman" w:cs="Times New Roman"/>
          <w:i/>
          <w:iCs/>
          <w:sz w:val="24"/>
          <w:szCs w:val="24"/>
        </w:rPr>
        <w:t xml:space="preserve">). </w:t>
      </w:r>
      <w:r w:rsidR="00173CEB" w:rsidRPr="003B5CFA">
        <w:rPr>
          <w:rFonts w:ascii="Times New Roman" w:hAnsi="Times New Roman" w:cs="Times New Roman"/>
          <w:sz w:val="24"/>
          <w:szCs w:val="24"/>
        </w:rPr>
        <w:t xml:space="preserve">They cautioned against over-interpreting the slope reliability of weeks 10 and 11 (their study </w:t>
      </w:r>
      <w:r w:rsidR="006D6E88" w:rsidRPr="003B5CFA">
        <w:rPr>
          <w:rFonts w:ascii="Times New Roman" w:hAnsi="Times New Roman" w:cs="Times New Roman"/>
          <w:sz w:val="24"/>
          <w:szCs w:val="24"/>
        </w:rPr>
        <w:t>collected</w:t>
      </w:r>
      <w:r w:rsidR="00173CEB" w:rsidRPr="003B5CFA">
        <w:rPr>
          <w:rFonts w:ascii="Times New Roman" w:hAnsi="Times New Roman" w:cs="Times New Roman"/>
          <w:sz w:val="24"/>
          <w:szCs w:val="24"/>
        </w:rPr>
        <w:t xml:space="preserve"> 12 weeks of data) because these slopes </w:t>
      </w:r>
      <w:r w:rsidR="00C35CE3" w:rsidRPr="003B5CFA">
        <w:rPr>
          <w:rFonts w:ascii="Times New Roman" w:hAnsi="Times New Roman" w:cs="Times New Roman"/>
          <w:sz w:val="24"/>
          <w:szCs w:val="24"/>
        </w:rPr>
        <w:t xml:space="preserve">were </w:t>
      </w:r>
      <w:r w:rsidR="00173CEB" w:rsidRPr="003B5CFA">
        <w:rPr>
          <w:rFonts w:ascii="Times New Roman" w:hAnsi="Times New Roman" w:cs="Times New Roman"/>
          <w:sz w:val="24"/>
          <w:szCs w:val="24"/>
        </w:rPr>
        <w:t>based on essentially the same data as the full 12-week slope. Similarly, our slopes at week 8 reached an acceptable level of reliability</w:t>
      </w:r>
      <w:r w:rsidR="00C35CE3" w:rsidRPr="003B5CFA">
        <w:rPr>
          <w:rFonts w:ascii="Times New Roman" w:hAnsi="Times New Roman" w:cs="Times New Roman"/>
          <w:sz w:val="24"/>
          <w:szCs w:val="24"/>
        </w:rPr>
        <w:t xml:space="preserve">, although </w:t>
      </w:r>
      <w:r w:rsidR="00173CEB" w:rsidRPr="003B5CFA">
        <w:rPr>
          <w:rFonts w:ascii="Times New Roman" w:hAnsi="Times New Roman" w:cs="Times New Roman"/>
          <w:sz w:val="24"/>
          <w:szCs w:val="24"/>
        </w:rPr>
        <w:t xml:space="preserve">caution should be used when interpreting the correlations between slopes from weeks 9 and 10 as they </w:t>
      </w:r>
      <w:r w:rsidR="00C35CE3" w:rsidRPr="003B5CFA">
        <w:rPr>
          <w:rFonts w:ascii="Times New Roman" w:hAnsi="Times New Roman" w:cs="Times New Roman"/>
          <w:sz w:val="24"/>
          <w:szCs w:val="24"/>
        </w:rPr>
        <w:t>use</w:t>
      </w:r>
      <w:r w:rsidR="00173CEB" w:rsidRPr="003B5CFA">
        <w:rPr>
          <w:rFonts w:ascii="Times New Roman" w:hAnsi="Times New Roman" w:cs="Times New Roman"/>
          <w:sz w:val="24"/>
          <w:szCs w:val="24"/>
        </w:rPr>
        <w:t xml:space="preserve"> data </w:t>
      </w:r>
      <w:r w:rsidR="00C35CE3" w:rsidRPr="003B5CFA">
        <w:rPr>
          <w:rFonts w:ascii="Times New Roman" w:hAnsi="Times New Roman" w:cs="Times New Roman"/>
          <w:sz w:val="24"/>
          <w:szCs w:val="24"/>
        </w:rPr>
        <w:t>similar to the</w:t>
      </w:r>
      <w:r w:rsidR="00173CEB" w:rsidRPr="003B5CFA">
        <w:rPr>
          <w:rFonts w:ascii="Times New Roman" w:hAnsi="Times New Roman" w:cs="Times New Roman"/>
          <w:sz w:val="24"/>
          <w:szCs w:val="24"/>
        </w:rPr>
        <w:t xml:space="preserve"> full 11-week slope. </w:t>
      </w:r>
      <w:r w:rsidRPr="003B5CFA">
        <w:rPr>
          <w:rFonts w:ascii="Times New Roman" w:hAnsi="Times New Roman" w:cs="Times New Roman"/>
          <w:sz w:val="24"/>
          <w:szCs w:val="24"/>
        </w:rPr>
        <w:t xml:space="preserve"> </w:t>
      </w:r>
    </w:p>
    <w:p w14:paraId="09D8EC3F" w14:textId="5415A17B" w:rsidR="0007765B" w:rsidRPr="003B5CFA" w:rsidRDefault="00057AF5" w:rsidP="4ACA4796">
      <w:pPr>
        <w:spacing w:after="0" w:line="480" w:lineRule="auto"/>
        <w:rPr>
          <w:rFonts w:ascii="Times New Roman" w:hAnsi="Times New Roman" w:cs="Times New Roman"/>
          <w:b/>
          <w:bCs/>
          <w:sz w:val="24"/>
          <w:szCs w:val="24"/>
        </w:rPr>
      </w:pPr>
      <w:r w:rsidRPr="003B5CFA">
        <w:rPr>
          <w:rFonts w:ascii="Times New Roman" w:hAnsi="Times New Roman" w:cs="Times New Roman"/>
          <w:b/>
          <w:bCs/>
          <w:sz w:val="24"/>
          <w:szCs w:val="24"/>
        </w:rPr>
        <w:lastRenderedPageBreak/>
        <w:t>Stability of Slopes</w:t>
      </w:r>
    </w:p>
    <w:p w14:paraId="2A366BCD" w14:textId="59D5E12C" w:rsidR="005B6A9A" w:rsidRPr="003B5CFA" w:rsidRDefault="0007765B" w:rsidP="004D0611">
      <w:pPr>
        <w:spacing w:after="0" w:line="480" w:lineRule="auto"/>
        <w:rPr>
          <w:rFonts w:ascii="Times New Roman" w:hAnsi="Times New Roman" w:cs="Times New Roman"/>
          <w:sz w:val="24"/>
          <w:szCs w:val="24"/>
        </w:rPr>
      </w:pPr>
      <w:r w:rsidRPr="003B5CFA">
        <w:rPr>
          <w:rFonts w:ascii="Times New Roman" w:hAnsi="Times New Roman" w:cs="Times New Roman"/>
          <w:b/>
          <w:sz w:val="24"/>
          <w:szCs w:val="24"/>
        </w:rPr>
        <w:tab/>
      </w:r>
      <w:r w:rsidR="00414AA6" w:rsidRPr="003B5CFA">
        <w:rPr>
          <w:rFonts w:ascii="Times New Roman" w:hAnsi="Times New Roman" w:cs="Times New Roman"/>
          <w:sz w:val="24"/>
          <w:szCs w:val="24"/>
        </w:rPr>
        <w:t xml:space="preserve"> </w:t>
      </w:r>
      <w:r w:rsidR="00057AF5" w:rsidRPr="003B5CFA">
        <w:rPr>
          <w:rFonts w:ascii="Times New Roman" w:hAnsi="Times New Roman" w:cs="Times New Roman"/>
          <w:sz w:val="24"/>
          <w:szCs w:val="24"/>
        </w:rPr>
        <w:t>McMaster et al. (2011) found</w:t>
      </w:r>
      <w:r w:rsidR="0030713D" w:rsidRPr="003B5CFA">
        <w:rPr>
          <w:rFonts w:ascii="Times New Roman" w:hAnsi="Times New Roman" w:cs="Times New Roman"/>
          <w:sz w:val="24"/>
          <w:szCs w:val="24"/>
        </w:rPr>
        <w:t xml:space="preserve"> </w:t>
      </w:r>
      <w:r w:rsidR="00057AF5" w:rsidRPr="003B5CFA">
        <w:rPr>
          <w:rFonts w:ascii="Times New Roman" w:hAnsi="Times New Roman" w:cs="Times New Roman"/>
          <w:sz w:val="24"/>
          <w:szCs w:val="24"/>
        </w:rPr>
        <w:t xml:space="preserve">that </w:t>
      </w:r>
      <w:r w:rsidR="0021103E" w:rsidRPr="003B5CFA">
        <w:rPr>
          <w:rFonts w:ascii="Times New Roman" w:hAnsi="Times New Roman" w:cs="Times New Roman"/>
          <w:sz w:val="24"/>
          <w:szCs w:val="24"/>
        </w:rPr>
        <w:t xml:space="preserve">standard errors decreased across the 11 weeks of data collection, </w:t>
      </w:r>
      <w:r w:rsidR="693B49C6" w:rsidRPr="003B5CFA">
        <w:rPr>
          <w:rFonts w:ascii="Times New Roman" w:hAnsi="Times New Roman" w:cs="Times New Roman"/>
          <w:sz w:val="24"/>
          <w:szCs w:val="24"/>
        </w:rPr>
        <w:t>possibly</w:t>
      </w:r>
      <w:r w:rsidR="0021103E" w:rsidRPr="003B5CFA">
        <w:rPr>
          <w:rFonts w:ascii="Times New Roman" w:hAnsi="Times New Roman" w:cs="Times New Roman"/>
          <w:sz w:val="24"/>
          <w:szCs w:val="24"/>
        </w:rPr>
        <w:t xml:space="preserve"> indicating an increase in </w:t>
      </w:r>
      <w:r w:rsidR="00057AF5" w:rsidRPr="003B5CFA">
        <w:rPr>
          <w:rFonts w:ascii="Times New Roman" w:hAnsi="Times New Roman" w:cs="Times New Roman"/>
          <w:sz w:val="24"/>
          <w:szCs w:val="24"/>
        </w:rPr>
        <w:t>stability of slopes</w:t>
      </w:r>
      <w:r w:rsidR="00B4639A" w:rsidRPr="003B5CFA">
        <w:rPr>
          <w:rFonts w:ascii="Times New Roman" w:hAnsi="Times New Roman" w:cs="Times New Roman"/>
          <w:sz w:val="24"/>
          <w:szCs w:val="24"/>
        </w:rPr>
        <w:t>.</w:t>
      </w:r>
      <w:r w:rsidR="00173CEB" w:rsidRPr="003B5CFA">
        <w:rPr>
          <w:rFonts w:ascii="Times New Roman" w:hAnsi="Times New Roman" w:cs="Times New Roman"/>
          <w:sz w:val="24"/>
          <w:szCs w:val="24"/>
        </w:rPr>
        <w:t xml:space="preserve"> </w:t>
      </w:r>
      <w:r w:rsidR="006D6E88" w:rsidRPr="003B5CFA">
        <w:rPr>
          <w:rFonts w:ascii="Times New Roman" w:hAnsi="Times New Roman" w:cs="Times New Roman"/>
          <w:sz w:val="24"/>
          <w:szCs w:val="24"/>
        </w:rPr>
        <w:t>However, w</w:t>
      </w:r>
      <w:r w:rsidR="00173CEB" w:rsidRPr="003B5CFA">
        <w:rPr>
          <w:rFonts w:ascii="Times New Roman" w:hAnsi="Times New Roman" w:cs="Times New Roman"/>
          <w:sz w:val="24"/>
          <w:szCs w:val="24"/>
        </w:rPr>
        <w:t>hen examining individual slope variability, we found a very high percentage of individual slopes that fell outside</w:t>
      </w:r>
      <w:r w:rsidR="006D6E88" w:rsidRPr="003B5CFA">
        <w:rPr>
          <w:rFonts w:ascii="Times New Roman" w:hAnsi="Times New Roman" w:cs="Times New Roman"/>
          <w:sz w:val="24"/>
          <w:szCs w:val="24"/>
        </w:rPr>
        <w:t xml:space="preserve"> the 95% confidence interval, indicating a </w:t>
      </w:r>
      <w:r w:rsidR="00706BA4" w:rsidRPr="003B5CFA">
        <w:rPr>
          <w:rFonts w:ascii="Times New Roman" w:hAnsi="Times New Roman" w:cs="Times New Roman"/>
          <w:sz w:val="24"/>
          <w:szCs w:val="24"/>
        </w:rPr>
        <w:t>high degree</w:t>
      </w:r>
      <w:r w:rsidR="006D6E88" w:rsidRPr="003B5CFA">
        <w:rPr>
          <w:rFonts w:ascii="Times New Roman" w:hAnsi="Times New Roman" w:cs="Times New Roman"/>
          <w:sz w:val="24"/>
          <w:szCs w:val="24"/>
        </w:rPr>
        <w:t xml:space="preserve"> of variability in student performance from week to week. </w:t>
      </w:r>
      <w:r w:rsidR="00114F86" w:rsidRPr="003B5CFA">
        <w:rPr>
          <w:rFonts w:ascii="Times New Roman" w:hAnsi="Times New Roman" w:cs="Times New Roman"/>
          <w:sz w:val="24"/>
          <w:szCs w:val="24"/>
        </w:rPr>
        <w:t xml:space="preserve">Comparable to </w:t>
      </w:r>
      <w:r w:rsidR="00173CEB" w:rsidRPr="003B5CFA">
        <w:rPr>
          <w:rFonts w:ascii="Times New Roman" w:hAnsi="Times New Roman" w:cs="Times New Roman"/>
          <w:sz w:val="24"/>
          <w:szCs w:val="24"/>
        </w:rPr>
        <w:t>McMaster et al., the percentage of individual slopes within the 95% confidence interval increase</w:t>
      </w:r>
      <w:r w:rsidR="00794B67" w:rsidRPr="003B5CFA">
        <w:rPr>
          <w:rFonts w:ascii="Times New Roman" w:hAnsi="Times New Roman" w:cs="Times New Roman"/>
          <w:sz w:val="24"/>
          <w:szCs w:val="24"/>
        </w:rPr>
        <w:t>d</w:t>
      </w:r>
      <w:r w:rsidR="00173CEB" w:rsidRPr="003B5CFA">
        <w:rPr>
          <w:rFonts w:ascii="Times New Roman" w:hAnsi="Times New Roman" w:cs="Times New Roman"/>
          <w:sz w:val="24"/>
          <w:szCs w:val="24"/>
        </w:rPr>
        <w:t xml:space="preserve"> over time for </w:t>
      </w:r>
      <w:r w:rsidR="00794B67" w:rsidRPr="003B5CFA">
        <w:rPr>
          <w:rFonts w:ascii="Times New Roman" w:hAnsi="Times New Roman" w:cs="Times New Roman"/>
          <w:sz w:val="24"/>
          <w:szCs w:val="24"/>
        </w:rPr>
        <w:t xml:space="preserve">all scoring procedures; however, </w:t>
      </w:r>
      <w:r w:rsidR="006D6E88" w:rsidRPr="003B5CFA">
        <w:rPr>
          <w:rFonts w:ascii="Times New Roman" w:hAnsi="Times New Roman" w:cs="Times New Roman"/>
          <w:sz w:val="24"/>
          <w:szCs w:val="24"/>
        </w:rPr>
        <w:t xml:space="preserve">unlike McMaster et al., </w:t>
      </w:r>
      <w:r w:rsidR="7A685B12" w:rsidRPr="003B5CFA">
        <w:rPr>
          <w:rFonts w:ascii="Times New Roman" w:hAnsi="Times New Roman" w:cs="Times New Roman"/>
          <w:sz w:val="24"/>
          <w:szCs w:val="24"/>
        </w:rPr>
        <w:t>the measures in this study never reached an acceptable threshold of stability</w:t>
      </w:r>
      <w:r w:rsidR="1913C824" w:rsidRPr="003B5CFA">
        <w:rPr>
          <w:rFonts w:ascii="Times New Roman" w:hAnsi="Times New Roman" w:cs="Times New Roman"/>
          <w:sz w:val="24"/>
          <w:szCs w:val="24"/>
        </w:rPr>
        <w:t>, as measured by a percent of individual slopes</w:t>
      </w:r>
      <w:r w:rsidR="7A685B12" w:rsidRPr="003B5CFA">
        <w:rPr>
          <w:rFonts w:ascii="Times New Roman" w:hAnsi="Times New Roman" w:cs="Times New Roman"/>
          <w:sz w:val="24"/>
          <w:szCs w:val="24"/>
        </w:rPr>
        <w:t xml:space="preserve"> within the 95% confidence interval of the overall slopes. </w:t>
      </w:r>
      <w:r w:rsidR="0F8E4E0D" w:rsidRPr="003B5CFA">
        <w:rPr>
          <w:rFonts w:ascii="Times New Roman" w:hAnsi="Times New Roman" w:cs="Times New Roman"/>
          <w:sz w:val="24"/>
          <w:szCs w:val="24"/>
        </w:rPr>
        <w:t>E</w:t>
      </w:r>
      <w:r w:rsidR="00794B67" w:rsidRPr="003B5CFA">
        <w:rPr>
          <w:rFonts w:ascii="Times New Roman" w:hAnsi="Times New Roman" w:cs="Times New Roman"/>
          <w:sz w:val="24"/>
          <w:szCs w:val="24"/>
        </w:rPr>
        <w:t xml:space="preserve">ven when including all 11 weeks in the analysis, only ~20-25% of individual slopes fell within the 95% confidence interval for the overall slope. </w:t>
      </w:r>
      <w:r w:rsidR="00114F86" w:rsidRPr="003B5CFA">
        <w:rPr>
          <w:rFonts w:ascii="Times New Roman" w:hAnsi="Times New Roman" w:cs="Times New Roman"/>
          <w:sz w:val="24"/>
          <w:szCs w:val="24"/>
        </w:rPr>
        <w:t>This</w:t>
      </w:r>
      <w:r w:rsidR="004F5330" w:rsidRPr="003B5CFA">
        <w:rPr>
          <w:rFonts w:ascii="Times New Roman" w:hAnsi="Times New Roman" w:cs="Times New Roman"/>
          <w:sz w:val="24"/>
          <w:szCs w:val="24"/>
        </w:rPr>
        <w:t xml:space="preserve"> result</w:t>
      </w:r>
      <w:r w:rsidR="00114F86" w:rsidRPr="003B5CFA">
        <w:rPr>
          <w:rFonts w:ascii="Times New Roman" w:hAnsi="Times New Roman" w:cs="Times New Roman"/>
          <w:sz w:val="24"/>
          <w:szCs w:val="24"/>
        </w:rPr>
        <w:t xml:space="preserve"> suggests that making </w:t>
      </w:r>
      <w:r w:rsidR="00881DD0" w:rsidRPr="003B5CFA">
        <w:rPr>
          <w:rFonts w:ascii="Times New Roman" w:hAnsi="Times New Roman" w:cs="Times New Roman"/>
          <w:sz w:val="24"/>
          <w:szCs w:val="24"/>
        </w:rPr>
        <w:t>instruction</w:t>
      </w:r>
      <w:r w:rsidR="00114F86" w:rsidRPr="003B5CFA">
        <w:rPr>
          <w:rFonts w:ascii="Times New Roman" w:hAnsi="Times New Roman" w:cs="Times New Roman"/>
          <w:sz w:val="24"/>
          <w:szCs w:val="24"/>
        </w:rPr>
        <w:t>al</w:t>
      </w:r>
      <w:r w:rsidR="00881DD0" w:rsidRPr="003B5CFA">
        <w:rPr>
          <w:rFonts w:ascii="Times New Roman" w:hAnsi="Times New Roman" w:cs="Times New Roman"/>
          <w:sz w:val="24"/>
          <w:szCs w:val="24"/>
        </w:rPr>
        <w:t xml:space="preserve"> decisions (</w:t>
      </w:r>
      <w:r w:rsidR="004F5330" w:rsidRPr="003B5CFA">
        <w:rPr>
          <w:rFonts w:ascii="Times New Roman" w:hAnsi="Times New Roman" w:cs="Times New Roman"/>
          <w:sz w:val="24"/>
          <w:szCs w:val="24"/>
        </w:rPr>
        <w:t>a main</w:t>
      </w:r>
      <w:r w:rsidR="00881DD0" w:rsidRPr="003B5CFA">
        <w:rPr>
          <w:rFonts w:ascii="Times New Roman" w:hAnsi="Times New Roman" w:cs="Times New Roman"/>
          <w:sz w:val="24"/>
          <w:szCs w:val="24"/>
        </w:rPr>
        <w:t xml:space="preserve"> purpose of collecting progress monitoring data) based on these CBM scoring procedures may be difficult due to the high level of individual variability. </w:t>
      </w:r>
    </w:p>
    <w:p w14:paraId="57D63F7E" w14:textId="066BE62D" w:rsidR="00EA00DA" w:rsidRPr="003B5CFA" w:rsidRDefault="00EA00DA" w:rsidP="4ACA4796">
      <w:pPr>
        <w:spacing w:after="0" w:line="480" w:lineRule="auto"/>
        <w:rPr>
          <w:rFonts w:ascii="Times New Roman" w:hAnsi="Times New Roman" w:cs="Times New Roman"/>
          <w:b/>
          <w:bCs/>
          <w:sz w:val="24"/>
          <w:szCs w:val="24"/>
        </w:rPr>
      </w:pPr>
      <w:r w:rsidRPr="003B5CFA">
        <w:rPr>
          <w:rFonts w:ascii="Times New Roman" w:hAnsi="Times New Roman" w:cs="Times New Roman"/>
          <w:b/>
          <w:bCs/>
          <w:sz w:val="24"/>
          <w:szCs w:val="24"/>
        </w:rPr>
        <w:t>Sensitivity to Growth</w:t>
      </w:r>
    </w:p>
    <w:p w14:paraId="0BF20035" w14:textId="77777777" w:rsidR="004F5198" w:rsidRPr="003B5CFA" w:rsidRDefault="00A52BD9" w:rsidP="00EA00DA">
      <w:pPr>
        <w:spacing w:after="0" w:line="480" w:lineRule="auto"/>
        <w:rPr>
          <w:rFonts w:ascii="Times New Roman" w:hAnsi="Times New Roman" w:cs="Times New Roman"/>
          <w:sz w:val="24"/>
          <w:szCs w:val="24"/>
        </w:rPr>
      </w:pPr>
      <w:r w:rsidRPr="003B5CFA">
        <w:rPr>
          <w:rFonts w:ascii="Times New Roman" w:hAnsi="Times New Roman" w:cs="Times New Roman"/>
          <w:b/>
          <w:sz w:val="24"/>
          <w:szCs w:val="24"/>
        </w:rPr>
        <w:tab/>
      </w:r>
      <w:r w:rsidRPr="003B5CFA">
        <w:rPr>
          <w:rFonts w:ascii="Times New Roman" w:hAnsi="Times New Roman" w:cs="Times New Roman"/>
          <w:sz w:val="24"/>
          <w:szCs w:val="24"/>
        </w:rPr>
        <w:t xml:space="preserve">This study did not find the CBM </w:t>
      </w:r>
      <w:r w:rsidR="00794B67" w:rsidRPr="003B5CFA">
        <w:rPr>
          <w:rFonts w:ascii="Times New Roman" w:hAnsi="Times New Roman" w:cs="Times New Roman"/>
          <w:sz w:val="24"/>
          <w:szCs w:val="24"/>
        </w:rPr>
        <w:t>scoring procedures</w:t>
      </w:r>
      <w:r w:rsidRPr="003B5CFA">
        <w:rPr>
          <w:rFonts w:ascii="Times New Roman" w:hAnsi="Times New Roman" w:cs="Times New Roman"/>
          <w:sz w:val="24"/>
          <w:szCs w:val="24"/>
        </w:rPr>
        <w:t xml:space="preserve"> were sensitive to growth – as determined by a slope significantly different than 0 – over an 11-week period. Slopes for all four scoring procedures were negative and were not significantly different than 0. </w:t>
      </w:r>
      <w:r w:rsidR="00210569" w:rsidRPr="003B5CFA">
        <w:rPr>
          <w:rFonts w:ascii="Times New Roman" w:hAnsi="Times New Roman" w:cs="Times New Roman"/>
          <w:sz w:val="24"/>
          <w:szCs w:val="24"/>
        </w:rPr>
        <w:t xml:space="preserve">One limitation of this study (discussed below) was the lack of demographic information available for participating students. Specifically, we did not have access to the disability, English language learner status, </w:t>
      </w:r>
      <w:r w:rsidR="002C401F" w:rsidRPr="003B5CFA">
        <w:rPr>
          <w:rFonts w:ascii="Times New Roman" w:hAnsi="Times New Roman" w:cs="Times New Roman"/>
          <w:sz w:val="24"/>
          <w:szCs w:val="24"/>
        </w:rPr>
        <w:t>grade point average</w:t>
      </w:r>
      <w:r w:rsidR="00210569" w:rsidRPr="003B5CFA">
        <w:rPr>
          <w:rFonts w:ascii="Times New Roman" w:hAnsi="Times New Roman" w:cs="Times New Roman"/>
          <w:sz w:val="24"/>
          <w:szCs w:val="24"/>
        </w:rPr>
        <w:t>, or other information to indicate whether</w:t>
      </w:r>
      <w:r w:rsidR="00086932" w:rsidRPr="003B5CFA">
        <w:rPr>
          <w:rFonts w:ascii="Times New Roman" w:hAnsi="Times New Roman" w:cs="Times New Roman"/>
          <w:sz w:val="24"/>
          <w:szCs w:val="24"/>
        </w:rPr>
        <w:t xml:space="preserve"> any</w:t>
      </w:r>
      <w:r w:rsidR="00210569" w:rsidRPr="003B5CFA">
        <w:rPr>
          <w:rFonts w:ascii="Times New Roman" w:hAnsi="Times New Roman" w:cs="Times New Roman"/>
          <w:sz w:val="24"/>
          <w:szCs w:val="24"/>
        </w:rPr>
        <w:t xml:space="preserve"> students </w:t>
      </w:r>
      <w:r w:rsidR="00086932" w:rsidRPr="003B5CFA">
        <w:rPr>
          <w:rFonts w:ascii="Times New Roman" w:hAnsi="Times New Roman" w:cs="Times New Roman"/>
          <w:sz w:val="24"/>
          <w:szCs w:val="24"/>
        </w:rPr>
        <w:t xml:space="preserve">were </w:t>
      </w:r>
      <w:r w:rsidR="00210569" w:rsidRPr="003B5CFA">
        <w:rPr>
          <w:rFonts w:ascii="Times New Roman" w:hAnsi="Times New Roman" w:cs="Times New Roman"/>
          <w:sz w:val="24"/>
          <w:szCs w:val="24"/>
        </w:rPr>
        <w:t xml:space="preserve">at-risk for writing struggle in the study. To address this limitation, we grouped students into quartiles based on the first week’s CBM score and compared slopes for quartile 1 (highest performing students) and quartile 4 (lowest performing students). Although this quartile analysis was a departure from </w:t>
      </w:r>
      <w:r w:rsidR="00210569" w:rsidRPr="003B5CFA">
        <w:rPr>
          <w:rFonts w:ascii="Times New Roman" w:hAnsi="Times New Roman" w:cs="Times New Roman"/>
          <w:sz w:val="24"/>
          <w:szCs w:val="24"/>
        </w:rPr>
        <w:lastRenderedPageBreak/>
        <w:t xml:space="preserve">the analyses done by McMaster et al. (2011), results from this analysis indicated there were no differences in slopes for students from the highest and lowest quartiles for any of the scoring procedures, suggesting that the CBM-W measures were not sensitive to growth for even </w:t>
      </w:r>
      <w:r w:rsidR="002C401F" w:rsidRPr="003B5CFA">
        <w:rPr>
          <w:rFonts w:ascii="Times New Roman" w:hAnsi="Times New Roman" w:cs="Times New Roman"/>
          <w:sz w:val="24"/>
          <w:szCs w:val="24"/>
        </w:rPr>
        <w:t xml:space="preserve">the </w:t>
      </w:r>
      <w:r w:rsidR="00210569" w:rsidRPr="003B5CFA">
        <w:rPr>
          <w:rFonts w:ascii="Times New Roman" w:hAnsi="Times New Roman" w:cs="Times New Roman"/>
          <w:sz w:val="24"/>
          <w:szCs w:val="24"/>
        </w:rPr>
        <w:t xml:space="preserve">lowest performing students in this study (see Table 3 for results from quartile analysis). </w:t>
      </w:r>
      <w:r w:rsidRPr="003B5CFA">
        <w:rPr>
          <w:rFonts w:ascii="Times New Roman" w:hAnsi="Times New Roman" w:cs="Times New Roman"/>
          <w:sz w:val="24"/>
          <w:szCs w:val="24"/>
        </w:rPr>
        <w:t>CBM tools typically view</w:t>
      </w:r>
      <w:r w:rsidR="00B255C3" w:rsidRPr="003B5CFA">
        <w:rPr>
          <w:rFonts w:ascii="Times New Roman" w:hAnsi="Times New Roman" w:cs="Times New Roman"/>
          <w:sz w:val="24"/>
          <w:szCs w:val="24"/>
        </w:rPr>
        <w:t xml:space="preserve"> score</w:t>
      </w:r>
      <w:r w:rsidRPr="003B5CFA">
        <w:rPr>
          <w:rFonts w:ascii="Times New Roman" w:hAnsi="Times New Roman" w:cs="Times New Roman"/>
          <w:sz w:val="24"/>
          <w:szCs w:val="24"/>
        </w:rPr>
        <w:t xml:space="preserve"> increases as growth. Although not statistically significant, all slopes in this study were negative</w:t>
      </w:r>
      <w:r w:rsidR="00B255C3" w:rsidRPr="003B5CFA">
        <w:rPr>
          <w:rFonts w:ascii="Times New Roman" w:hAnsi="Times New Roman" w:cs="Times New Roman"/>
          <w:sz w:val="24"/>
          <w:szCs w:val="24"/>
        </w:rPr>
        <w:t xml:space="preserve"> – counter to the expected indicator of growth</w:t>
      </w:r>
      <w:r w:rsidRPr="003B5CFA">
        <w:rPr>
          <w:rFonts w:ascii="Times New Roman" w:hAnsi="Times New Roman" w:cs="Times New Roman"/>
          <w:sz w:val="24"/>
          <w:szCs w:val="24"/>
        </w:rPr>
        <w:t xml:space="preserve">. </w:t>
      </w:r>
    </w:p>
    <w:p w14:paraId="56DC1B8A" w14:textId="0236D0B9" w:rsidR="00A52BD9" w:rsidRPr="003B5CFA" w:rsidRDefault="00114F86" w:rsidP="004F5198">
      <w:pPr>
        <w:spacing w:after="0" w:line="480" w:lineRule="auto"/>
        <w:ind w:firstLine="720"/>
        <w:rPr>
          <w:rFonts w:ascii="Times New Roman" w:hAnsi="Times New Roman" w:cs="Times New Roman"/>
          <w:sz w:val="24"/>
          <w:szCs w:val="24"/>
        </w:rPr>
      </w:pPr>
      <w:r w:rsidRPr="003B5CFA">
        <w:rPr>
          <w:rFonts w:ascii="Times New Roman" w:hAnsi="Times New Roman" w:cs="Times New Roman"/>
          <w:sz w:val="24"/>
          <w:szCs w:val="24"/>
        </w:rPr>
        <w:t>There are s</w:t>
      </w:r>
      <w:r w:rsidR="00A52BD9" w:rsidRPr="003B5CFA">
        <w:rPr>
          <w:rFonts w:ascii="Times New Roman" w:hAnsi="Times New Roman" w:cs="Times New Roman"/>
          <w:sz w:val="24"/>
          <w:szCs w:val="24"/>
        </w:rPr>
        <w:t xml:space="preserve">everal </w:t>
      </w:r>
      <w:r w:rsidR="00B255C3" w:rsidRPr="003B5CFA">
        <w:rPr>
          <w:rFonts w:ascii="Times New Roman" w:hAnsi="Times New Roman" w:cs="Times New Roman"/>
          <w:sz w:val="24"/>
          <w:szCs w:val="24"/>
        </w:rPr>
        <w:t xml:space="preserve">factors </w:t>
      </w:r>
      <w:r w:rsidRPr="003B5CFA">
        <w:rPr>
          <w:rFonts w:ascii="Times New Roman" w:hAnsi="Times New Roman" w:cs="Times New Roman"/>
          <w:sz w:val="24"/>
          <w:szCs w:val="24"/>
        </w:rPr>
        <w:t xml:space="preserve">that </w:t>
      </w:r>
      <w:r w:rsidR="00B255C3" w:rsidRPr="003B5CFA">
        <w:rPr>
          <w:rFonts w:ascii="Times New Roman" w:hAnsi="Times New Roman" w:cs="Times New Roman"/>
          <w:sz w:val="24"/>
          <w:szCs w:val="24"/>
        </w:rPr>
        <w:t xml:space="preserve">can possibly </w:t>
      </w:r>
      <w:r w:rsidRPr="003B5CFA">
        <w:rPr>
          <w:rFonts w:ascii="Times New Roman" w:hAnsi="Times New Roman" w:cs="Times New Roman"/>
          <w:sz w:val="24"/>
          <w:szCs w:val="24"/>
        </w:rPr>
        <w:t xml:space="preserve">explain </w:t>
      </w:r>
      <w:r w:rsidR="00A52BD9" w:rsidRPr="003B5CFA">
        <w:rPr>
          <w:rFonts w:ascii="Times New Roman" w:hAnsi="Times New Roman" w:cs="Times New Roman"/>
          <w:sz w:val="24"/>
          <w:szCs w:val="24"/>
        </w:rPr>
        <w:t>the negative</w:t>
      </w:r>
      <w:r w:rsidRPr="003B5CFA">
        <w:rPr>
          <w:rFonts w:ascii="Times New Roman" w:hAnsi="Times New Roman" w:cs="Times New Roman"/>
          <w:sz w:val="24"/>
          <w:szCs w:val="24"/>
        </w:rPr>
        <w:t xml:space="preserve"> slope</w:t>
      </w:r>
      <w:r w:rsidR="00A52BD9" w:rsidRPr="003B5CFA">
        <w:rPr>
          <w:rFonts w:ascii="Times New Roman" w:hAnsi="Times New Roman" w:cs="Times New Roman"/>
          <w:sz w:val="24"/>
          <w:szCs w:val="24"/>
        </w:rPr>
        <w:t xml:space="preserve"> trend. First, a researcher</w:t>
      </w:r>
      <w:r w:rsidRPr="003B5CFA">
        <w:rPr>
          <w:rFonts w:ascii="Times New Roman" w:hAnsi="Times New Roman" w:cs="Times New Roman"/>
          <w:sz w:val="24"/>
          <w:szCs w:val="24"/>
        </w:rPr>
        <w:t>, not the classroom teacher,</w:t>
      </w:r>
      <w:r w:rsidR="00A52BD9" w:rsidRPr="003B5CFA">
        <w:rPr>
          <w:rFonts w:ascii="Times New Roman" w:hAnsi="Times New Roman" w:cs="Times New Roman"/>
          <w:sz w:val="24"/>
          <w:szCs w:val="24"/>
        </w:rPr>
        <w:t xml:space="preserve"> administered all CBM probes. </w:t>
      </w:r>
      <w:r w:rsidRPr="003B5CFA">
        <w:rPr>
          <w:rFonts w:ascii="Times New Roman" w:hAnsi="Times New Roman" w:cs="Times New Roman"/>
          <w:sz w:val="24"/>
          <w:szCs w:val="24"/>
        </w:rPr>
        <w:t>Therefore</w:t>
      </w:r>
      <w:r w:rsidR="004F5330" w:rsidRPr="003B5CFA">
        <w:rPr>
          <w:rFonts w:ascii="Times New Roman" w:hAnsi="Times New Roman" w:cs="Times New Roman"/>
          <w:sz w:val="24"/>
          <w:szCs w:val="24"/>
        </w:rPr>
        <w:t>,</w:t>
      </w:r>
      <w:r w:rsidRPr="003B5CFA">
        <w:rPr>
          <w:rFonts w:ascii="Times New Roman" w:hAnsi="Times New Roman" w:cs="Times New Roman"/>
          <w:sz w:val="24"/>
          <w:szCs w:val="24"/>
        </w:rPr>
        <w:t xml:space="preserve"> s</w:t>
      </w:r>
      <w:r w:rsidR="00A52BD9" w:rsidRPr="003B5CFA">
        <w:rPr>
          <w:rFonts w:ascii="Times New Roman" w:hAnsi="Times New Roman" w:cs="Times New Roman"/>
          <w:sz w:val="24"/>
          <w:szCs w:val="24"/>
        </w:rPr>
        <w:t xml:space="preserve">tudents knew that the probes </w:t>
      </w:r>
      <w:r w:rsidR="00794B67" w:rsidRPr="003B5CFA">
        <w:rPr>
          <w:rFonts w:ascii="Times New Roman" w:hAnsi="Times New Roman" w:cs="Times New Roman"/>
          <w:sz w:val="24"/>
          <w:szCs w:val="24"/>
        </w:rPr>
        <w:t>had no</w:t>
      </w:r>
      <w:r w:rsidR="00A52BD9" w:rsidRPr="003B5CFA">
        <w:rPr>
          <w:rFonts w:ascii="Times New Roman" w:hAnsi="Times New Roman" w:cs="Times New Roman"/>
          <w:sz w:val="24"/>
          <w:szCs w:val="24"/>
        </w:rPr>
        <w:t xml:space="preserve"> educational implications for them</w:t>
      </w:r>
      <w:r w:rsidR="004F5330" w:rsidRPr="003B5CFA">
        <w:rPr>
          <w:rFonts w:ascii="Times New Roman" w:hAnsi="Times New Roman" w:cs="Times New Roman"/>
          <w:sz w:val="24"/>
          <w:szCs w:val="24"/>
        </w:rPr>
        <w:t>, potentially</w:t>
      </w:r>
      <w:r w:rsidRPr="003B5CFA">
        <w:rPr>
          <w:rFonts w:ascii="Times New Roman" w:hAnsi="Times New Roman" w:cs="Times New Roman"/>
          <w:sz w:val="24"/>
          <w:szCs w:val="24"/>
        </w:rPr>
        <w:t xml:space="preserve"> decreasing their </w:t>
      </w:r>
      <w:r w:rsidR="00A52BD9" w:rsidRPr="003B5CFA">
        <w:rPr>
          <w:rFonts w:ascii="Times New Roman" w:hAnsi="Times New Roman" w:cs="Times New Roman"/>
          <w:sz w:val="24"/>
          <w:szCs w:val="24"/>
        </w:rPr>
        <w:t xml:space="preserve">motivation to write </w:t>
      </w:r>
      <w:r w:rsidRPr="003B5CFA">
        <w:rPr>
          <w:rFonts w:ascii="Times New Roman" w:hAnsi="Times New Roman" w:cs="Times New Roman"/>
          <w:sz w:val="24"/>
          <w:szCs w:val="24"/>
        </w:rPr>
        <w:t xml:space="preserve">as the </w:t>
      </w:r>
      <w:r w:rsidR="00A52BD9" w:rsidRPr="003B5CFA">
        <w:rPr>
          <w:rFonts w:ascii="Times New Roman" w:hAnsi="Times New Roman" w:cs="Times New Roman"/>
          <w:sz w:val="24"/>
          <w:szCs w:val="24"/>
        </w:rPr>
        <w:t>11-week period progressed.</w:t>
      </w:r>
      <w:r w:rsidR="00D74C5B" w:rsidRPr="003B5CFA">
        <w:rPr>
          <w:rFonts w:ascii="Times New Roman" w:hAnsi="Times New Roman" w:cs="Times New Roman"/>
          <w:sz w:val="24"/>
          <w:szCs w:val="24"/>
        </w:rPr>
        <w:t xml:space="preserve"> Second, writing quantity </w:t>
      </w:r>
      <w:r w:rsidR="00B255C3" w:rsidRPr="003B5CFA">
        <w:rPr>
          <w:rFonts w:ascii="Times New Roman" w:hAnsi="Times New Roman" w:cs="Times New Roman"/>
          <w:sz w:val="24"/>
          <w:szCs w:val="24"/>
        </w:rPr>
        <w:t>may</w:t>
      </w:r>
      <w:r w:rsidR="00D74C5B" w:rsidRPr="003B5CFA">
        <w:rPr>
          <w:rFonts w:ascii="Times New Roman" w:hAnsi="Times New Roman" w:cs="Times New Roman"/>
          <w:sz w:val="24"/>
          <w:szCs w:val="24"/>
        </w:rPr>
        <w:t xml:space="preserve"> not necessarily reflect writing quality. In fact, often the opposite is true – brief, concise writing may refl</w:t>
      </w:r>
      <w:r w:rsidR="00EC290F" w:rsidRPr="003B5CFA">
        <w:rPr>
          <w:rFonts w:ascii="Times New Roman" w:hAnsi="Times New Roman" w:cs="Times New Roman"/>
          <w:sz w:val="24"/>
          <w:szCs w:val="24"/>
        </w:rPr>
        <w:t>ect higher quality writing</w:t>
      </w:r>
      <w:r w:rsidRPr="003B5CFA">
        <w:rPr>
          <w:rFonts w:ascii="Times New Roman" w:hAnsi="Times New Roman" w:cs="Times New Roman"/>
          <w:sz w:val="24"/>
          <w:szCs w:val="24"/>
        </w:rPr>
        <w:t>, possibly suggesting t</w:t>
      </w:r>
      <w:r w:rsidR="00D74C5B" w:rsidRPr="003B5CFA">
        <w:rPr>
          <w:rFonts w:ascii="Times New Roman" w:hAnsi="Times New Roman" w:cs="Times New Roman"/>
          <w:sz w:val="24"/>
          <w:szCs w:val="24"/>
        </w:rPr>
        <w:t xml:space="preserve">he negative slopes found in this study may actually indicate higher quality writing by more mature writers. However, </w:t>
      </w:r>
      <w:r w:rsidR="00210569" w:rsidRPr="003B5CFA">
        <w:rPr>
          <w:rFonts w:ascii="Times New Roman" w:hAnsi="Times New Roman" w:cs="Times New Roman"/>
          <w:sz w:val="24"/>
          <w:szCs w:val="24"/>
        </w:rPr>
        <w:t>without other data sources indicating writing quality</w:t>
      </w:r>
      <w:r w:rsidR="00D74C5B" w:rsidRPr="003B5CFA">
        <w:rPr>
          <w:rFonts w:ascii="Times New Roman" w:hAnsi="Times New Roman" w:cs="Times New Roman"/>
          <w:sz w:val="24"/>
          <w:szCs w:val="24"/>
        </w:rPr>
        <w:t xml:space="preserve">, future research is needed to investigate whether negative slopes </w:t>
      </w:r>
      <w:r w:rsidRPr="003B5CFA">
        <w:rPr>
          <w:rFonts w:ascii="Times New Roman" w:hAnsi="Times New Roman" w:cs="Times New Roman"/>
          <w:sz w:val="24"/>
          <w:szCs w:val="24"/>
        </w:rPr>
        <w:t>may</w:t>
      </w:r>
      <w:r w:rsidR="00D74C5B" w:rsidRPr="003B5CFA">
        <w:rPr>
          <w:rFonts w:ascii="Times New Roman" w:hAnsi="Times New Roman" w:cs="Times New Roman"/>
          <w:sz w:val="24"/>
          <w:szCs w:val="24"/>
        </w:rPr>
        <w:t xml:space="preserve"> </w:t>
      </w:r>
      <w:r w:rsidRPr="003B5CFA">
        <w:rPr>
          <w:rFonts w:ascii="Times New Roman" w:hAnsi="Times New Roman" w:cs="Times New Roman"/>
          <w:sz w:val="24"/>
          <w:szCs w:val="24"/>
        </w:rPr>
        <w:t>be an indicator for writing quality</w:t>
      </w:r>
      <w:r w:rsidR="004F5330" w:rsidRPr="003B5CFA">
        <w:rPr>
          <w:rFonts w:ascii="Times New Roman" w:hAnsi="Times New Roman" w:cs="Times New Roman"/>
          <w:sz w:val="24"/>
          <w:szCs w:val="24"/>
        </w:rPr>
        <w:t xml:space="preserve"> for some populations</w:t>
      </w:r>
      <w:r w:rsidRPr="003B5CFA">
        <w:rPr>
          <w:rFonts w:ascii="Times New Roman" w:hAnsi="Times New Roman" w:cs="Times New Roman"/>
          <w:sz w:val="24"/>
          <w:szCs w:val="24"/>
        </w:rPr>
        <w:t>.</w:t>
      </w:r>
    </w:p>
    <w:p w14:paraId="56B8DA09" w14:textId="2B220234" w:rsidR="00EA00DA" w:rsidRPr="003B5CFA" w:rsidRDefault="00EA00DA" w:rsidP="4ACA4796">
      <w:pPr>
        <w:spacing w:after="0" w:line="480" w:lineRule="auto"/>
        <w:rPr>
          <w:rFonts w:ascii="Times New Roman" w:hAnsi="Times New Roman" w:cs="Times New Roman"/>
          <w:b/>
          <w:bCs/>
          <w:sz w:val="24"/>
          <w:szCs w:val="24"/>
        </w:rPr>
      </w:pPr>
      <w:r w:rsidRPr="003B5CFA">
        <w:rPr>
          <w:rFonts w:ascii="Times New Roman" w:hAnsi="Times New Roman" w:cs="Times New Roman"/>
          <w:b/>
          <w:bCs/>
          <w:sz w:val="24"/>
          <w:szCs w:val="24"/>
        </w:rPr>
        <w:t>Limitations</w:t>
      </w:r>
    </w:p>
    <w:p w14:paraId="4702457F" w14:textId="558D915C" w:rsidR="00A563A3" w:rsidRPr="003B5CFA" w:rsidRDefault="00EA00DA" w:rsidP="00EA00DA">
      <w:pPr>
        <w:spacing w:after="0" w:line="480" w:lineRule="auto"/>
        <w:rPr>
          <w:rFonts w:ascii="Times New Roman" w:hAnsi="Times New Roman" w:cs="Times New Roman"/>
          <w:sz w:val="24"/>
          <w:szCs w:val="24"/>
        </w:rPr>
      </w:pPr>
      <w:r w:rsidRPr="003B5CFA">
        <w:rPr>
          <w:rFonts w:ascii="Times New Roman" w:hAnsi="Times New Roman" w:cs="Times New Roman"/>
          <w:b/>
          <w:sz w:val="24"/>
          <w:szCs w:val="24"/>
        </w:rPr>
        <w:tab/>
      </w:r>
      <w:r w:rsidRPr="003B5CFA">
        <w:rPr>
          <w:rFonts w:ascii="Times New Roman" w:hAnsi="Times New Roman" w:cs="Times New Roman"/>
          <w:sz w:val="24"/>
          <w:szCs w:val="24"/>
        </w:rPr>
        <w:t>This study should be viewed</w:t>
      </w:r>
      <w:r w:rsidR="004F5330" w:rsidRPr="003B5CFA">
        <w:rPr>
          <w:rFonts w:ascii="Times New Roman" w:hAnsi="Times New Roman" w:cs="Times New Roman"/>
          <w:sz w:val="24"/>
          <w:szCs w:val="24"/>
        </w:rPr>
        <w:t xml:space="preserve"> in light of some limitations. </w:t>
      </w:r>
      <w:r w:rsidRPr="003B5CFA">
        <w:rPr>
          <w:rFonts w:ascii="Times New Roman" w:hAnsi="Times New Roman" w:cs="Times New Roman"/>
          <w:sz w:val="24"/>
          <w:szCs w:val="24"/>
        </w:rPr>
        <w:t>First, participant demographic data could no</w:t>
      </w:r>
      <w:r w:rsidR="00B255C3" w:rsidRPr="003B5CFA">
        <w:rPr>
          <w:rFonts w:ascii="Times New Roman" w:hAnsi="Times New Roman" w:cs="Times New Roman"/>
          <w:sz w:val="24"/>
          <w:szCs w:val="24"/>
        </w:rPr>
        <w:t xml:space="preserve">t be obtained for this study. </w:t>
      </w:r>
      <w:r w:rsidRPr="003B5CFA">
        <w:rPr>
          <w:rFonts w:ascii="Times New Roman" w:hAnsi="Times New Roman" w:cs="Times New Roman"/>
          <w:sz w:val="24"/>
          <w:szCs w:val="24"/>
        </w:rPr>
        <w:t xml:space="preserve">Understanding student characteristics – specifically, disability and English learner status </w:t>
      </w:r>
      <w:r w:rsidR="00D64756" w:rsidRPr="003B5CFA">
        <w:rPr>
          <w:rFonts w:ascii="Times New Roman" w:hAnsi="Times New Roman" w:cs="Times New Roman"/>
          <w:sz w:val="24"/>
          <w:szCs w:val="24"/>
        </w:rPr>
        <w:t>–</w:t>
      </w:r>
      <w:r w:rsidRPr="003B5CFA">
        <w:rPr>
          <w:rFonts w:ascii="Times New Roman" w:hAnsi="Times New Roman" w:cs="Times New Roman"/>
          <w:sz w:val="24"/>
          <w:szCs w:val="24"/>
        </w:rPr>
        <w:t xml:space="preserve"> </w:t>
      </w:r>
      <w:r w:rsidR="00D64756" w:rsidRPr="003B5CFA">
        <w:rPr>
          <w:rFonts w:ascii="Times New Roman" w:hAnsi="Times New Roman" w:cs="Times New Roman"/>
          <w:sz w:val="24"/>
          <w:szCs w:val="24"/>
        </w:rPr>
        <w:t>is an important con</w:t>
      </w:r>
      <w:r w:rsidR="00B255C3" w:rsidRPr="003B5CFA">
        <w:rPr>
          <w:rFonts w:ascii="Times New Roman" w:hAnsi="Times New Roman" w:cs="Times New Roman"/>
          <w:sz w:val="24"/>
          <w:szCs w:val="24"/>
        </w:rPr>
        <w:t xml:space="preserve">sideration for CBM-W research. </w:t>
      </w:r>
      <w:r w:rsidR="000401D7" w:rsidRPr="003B5CFA">
        <w:rPr>
          <w:rFonts w:ascii="Times New Roman" w:hAnsi="Times New Roman" w:cs="Times New Roman"/>
          <w:sz w:val="24"/>
          <w:szCs w:val="24"/>
        </w:rPr>
        <w:t>Fu</w:t>
      </w:r>
      <w:r w:rsidR="6EEE36F3" w:rsidRPr="003B5CFA">
        <w:rPr>
          <w:rFonts w:ascii="Times New Roman" w:hAnsi="Times New Roman" w:cs="Times New Roman"/>
          <w:sz w:val="24"/>
          <w:szCs w:val="24"/>
        </w:rPr>
        <w:t>r</w:t>
      </w:r>
      <w:r w:rsidR="000401D7" w:rsidRPr="003B5CFA">
        <w:rPr>
          <w:rFonts w:ascii="Times New Roman" w:hAnsi="Times New Roman" w:cs="Times New Roman"/>
          <w:sz w:val="24"/>
          <w:szCs w:val="24"/>
        </w:rPr>
        <w:t xml:space="preserve">thermore, </w:t>
      </w:r>
      <w:r w:rsidR="00D64756" w:rsidRPr="003B5CFA">
        <w:rPr>
          <w:rFonts w:ascii="Times New Roman" w:hAnsi="Times New Roman" w:cs="Times New Roman"/>
          <w:sz w:val="24"/>
          <w:szCs w:val="24"/>
        </w:rPr>
        <w:t xml:space="preserve">CBM-W is typically </w:t>
      </w:r>
      <w:r w:rsidR="00FF6A5E" w:rsidRPr="003B5CFA">
        <w:rPr>
          <w:rFonts w:ascii="Times New Roman" w:hAnsi="Times New Roman" w:cs="Times New Roman"/>
          <w:sz w:val="24"/>
          <w:szCs w:val="24"/>
        </w:rPr>
        <w:t xml:space="preserve">conducted </w:t>
      </w:r>
      <w:r w:rsidR="00D64756" w:rsidRPr="003B5CFA">
        <w:rPr>
          <w:rFonts w:ascii="Times New Roman" w:hAnsi="Times New Roman" w:cs="Times New Roman"/>
          <w:sz w:val="24"/>
          <w:szCs w:val="24"/>
        </w:rPr>
        <w:t xml:space="preserve">with low-performing students. </w:t>
      </w:r>
      <w:r w:rsidR="00617194" w:rsidRPr="003B5CFA">
        <w:rPr>
          <w:rFonts w:ascii="Times New Roman" w:hAnsi="Times New Roman" w:cs="Times New Roman"/>
          <w:sz w:val="24"/>
          <w:szCs w:val="24"/>
        </w:rPr>
        <w:t xml:space="preserve">Lacking </w:t>
      </w:r>
      <w:r w:rsidR="00D64756" w:rsidRPr="003B5CFA">
        <w:rPr>
          <w:rFonts w:ascii="Times New Roman" w:hAnsi="Times New Roman" w:cs="Times New Roman"/>
          <w:sz w:val="24"/>
          <w:szCs w:val="24"/>
        </w:rPr>
        <w:t>a significant number of low-</w:t>
      </w:r>
      <w:r w:rsidR="000401D7" w:rsidRPr="003B5CFA">
        <w:rPr>
          <w:rFonts w:ascii="Times New Roman" w:hAnsi="Times New Roman" w:cs="Times New Roman"/>
          <w:sz w:val="24"/>
          <w:szCs w:val="24"/>
        </w:rPr>
        <w:t xml:space="preserve">achieving </w:t>
      </w:r>
      <w:r w:rsidR="00D64756" w:rsidRPr="003B5CFA">
        <w:rPr>
          <w:rFonts w:ascii="Times New Roman" w:hAnsi="Times New Roman" w:cs="Times New Roman"/>
          <w:sz w:val="24"/>
          <w:szCs w:val="24"/>
        </w:rPr>
        <w:t>students</w:t>
      </w:r>
      <w:r w:rsidR="00617194" w:rsidRPr="003B5CFA">
        <w:rPr>
          <w:rFonts w:ascii="Times New Roman" w:hAnsi="Times New Roman" w:cs="Times New Roman"/>
          <w:sz w:val="24"/>
          <w:szCs w:val="24"/>
        </w:rPr>
        <w:t xml:space="preserve"> </w:t>
      </w:r>
      <w:r w:rsidR="00D64756" w:rsidRPr="003B5CFA">
        <w:rPr>
          <w:rFonts w:ascii="Times New Roman" w:hAnsi="Times New Roman" w:cs="Times New Roman"/>
          <w:sz w:val="24"/>
          <w:szCs w:val="24"/>
        </w:rPr>
        <w:t xml:space="preserve">could explain why the </w:t>
      </w:r>
      <w:r w:rsidR="00B255C3" w:rsidRPr="003B5CFA">
        <w:rPr>
          <w:rFonts w:ascii="Times New Roman" w:hAnsi="Times New Roman" w:cs="Times New Roman"/>
          <w:sz w:val="24"/>
          <w:szCs w:val="24"/>
        </w:rPr>
        <w:t>CBM scores</w:t>
      </w:r>
      <w:r w:rsidR="00D64756" w:rsidRPr="003B5CFA">
        <w:rPr>
          <w:rFonts w:ascii="Times New Roman" w:hAnsi="Times New Roman" w:cs="Times New Roman"/>
          <w:sz w:val="24"/>
          <w:szCs w:val="24"/>
        </w:rPr>
        <w:t xml:space="preserve"> failed to demonstrate growth over</w:t>
      </w:r>
      <w:r w:rsidR="00FF6A5E" w:rsidRPr="003B5CFA">
        <w:rPr>
          <w:rFonts w:ascii="Times New Roman" w:hAnsi="Times New Roman" w:cs="Times New Roman"/>
          <w:sz w:val="24"/>
          <w:szCs w:val="24"/>
        </w:rPr>
        <w:t xml:space="preserve"> the</w:t>
      </w:r>
      <w:r w:rsidR="00D64756" w:rsidRPr="003B5CFA">
        <w:rPr>
          <w:rFonts w:ascii="Times New Roman" w:hAnsi="Times New Roman" w:cs="Times New Roman"/>
          <w:sz w:val="24"/>
          <w:szCs w:val="24"/>
        </w:rPr>
        <w:t xml:space="preserve"> </w:t>
      </w:r>
      <w:r w:rsidR="00B255C3" w:rsidRPr="003B5CFA">
        <w:rPr>
          <w:rFonts w:ascii="Times New Roman" w:hAnsi="Times New Roman" w:cs="Times New Roman"/>
          <w:sz w:val="24"/>
          <w:szCs w:val="24"/>
        </w:rPr>
        <w:t>eleven</w:t>
      </w:r>
      <w:r w:rsidR="00D64756" w:rsidRPr="003B5CFA">
        <w:rPr>
          <w:rFonts w:ascii="Times New Roman" w:hAnsi="Times New Roman" w:cs="Times New Roman"/>
          <w:sz w:val="24"/>
          <w:szCs w:val="24"/>
        </w:rPr>
        <w:t xml:space="preserve"> weeks. </w:t>
      </w:r>
      <w:r w:rsidR="00E10308" w:rsidRPr="003B5CFA">
        <w:rPr>
          <w:rFonts w:ascii="Times New Roman" w:hAnsi="Times New Roman" w:cs="Times New Roman"/>
          <w:sz w:val="24"/>
          <w:szCs w:val="24"/>
        </w:rPr>
        <w:t xml:space="preserve">Codding et al. (2015) found </w:t>
      </w:r>
      <w:r w:rsidR="006858D2" w:rsidRPr="003B5CFA">
        <w:rPr>
          <w:rFonts w:ascii="Times New Roman" w:hAnsi="Times New Roman" w:cs="Times New Roman"/>
          <w:sz w:val="24"/>
          <w:szCs w:val="24"/>
        </w:rPr>
        <w:t xml:space="preserve">low-performing seventh graders </w:t>
      </w:r>
      <w:r w:rsidR="002D103C" w:rsidRPr="003B5CFA">
        <w:rPr>
          <w:rFonts w:ascii="Times New Roman" w:hAnsi="Times New Roman" w:cs="Times New Roman"/>
          <w:sz w:val="24"/>
          <w:szCs w:val="24"/>
        </w:rPr>
        <w:t>demonstrated more</w:t>
      </w:r>
      <w:r w:rsidR="006625AB" w:rsidRPr="003B5CFA">
        <w:rPr>
          <w:rFonts w:ascii="Times New Roman" w:hAnsi="Times New Roman" w:cs="Times New Roman"/>
          <w:sz w:val="24"/>
          <w:szCs w:val="24"/>
        </w:rPr>
        <w:t xml:space="preserve"> CBM-W</w:t>
      </w:r>
      <w:r w:rsidR="002D103C" w:rsidRPr="003B5CFA">
        <w:rPr>
          <w:rFonts w:ascii="Times New Roman" w:hAnsi="Times New Roman" w:cs="Times New Roman"/>
          <w:sz w:val="24"/>
          <w:szCs w:val="24"/>
        </w:rPr>
        <w:t xml:space="preserve"> growth than high performing peers.</w:t>
      </w:r>
      <w:r w:rsidR="00086932" w:rsidRPr="003B5CFA">
        <w:rPr>
          <w:rFonts w:ascii="Times New Roman" w:hAnsi="Times New Roman" w:cs="Times New Roman"/>
          <w:sz w:val="24"/>
          <w:szCs w:val="24"/>
        </w:rPr>
        <w:t xml:space="preserve"> </w:t>
      </w:r>
      <w:r w:rsidR="00D64756" w:rsidRPr="003B5CFA">
        <w:rPr>
          <w:rFonts w:ascii="Times New Roman" w:hAnsi="Times New Roman" w:cs="Times New Roman"/>
          <w:sz w:val="24"/>
          <w:szCs w:val="24"/>
        </w:rPr>
        <w:t xml:space="preserve">Second, the </w:t>
      </w:r>
      <w:r w:rsidR="00D64756" w:rsidRPr="003B5CFA">
        <w:rPr>
          <w:rFonts w:ascii="Times New Roman" w:hAnsi="Times New Roman" w:cs="Times New Roman"/>
          <w:sz w:val="24"/>
          <w:szCs w:val="24"/>
        </w:rPr>
        <w:lastRenderedPageBreak/>
        <w:t xml:space="preserve">participating students were aware that the CBM-W were part of a research study and may have inferred that the measures were inconsequential – that the classroom teacher was not using the data to guide instruction.  This awareness could explain why students’ performance declined over the </w:t>
      </w:r>
      <w:r w:rsidR="00EC290F" w:rsidRPr="003B5CFA">
        <w:rPr>
          <w:rFonts w:ascii="Times New Roman" w:hAnsi="Times New Roman" w:cs="Times New Roman"/>
          <w:sz w:val="24"/>
          <w:szCs w:val="24"/>
        </w:rPr>
        <w:t>eleven</w:t>
      </w:r>
      <w:r w:rsidR="00D64756" w:rsidRPr="003B5CFA">
        <w:rPr>
          <w:rFonts w:ascii="Times New Roman" w:hAnsi="Times New Roman" w:cs="Times New Roman"/>
          <w:sz w:val="24"/>
          <w:szCs w:val="24"/>
        </w:rPr>
        <w:t xml:space="preserve"> weeks. </w:t>
      </w:r>
      <w:r w:rsidR="00142C86" w:rsidRPr="003B5CFA">
        <w:rPr>
          <w:rFonts w:ascii="Times New Roman" w:hAnsi="Times New Roman" w:cs="Times New Roman"/>
          <w:sz w:val="24"/>
          <w:szCs w:val="24"/>
        </w:rPr>
        <w:t xml:space="preserve">Third, an important assumption of </w:t>
      </w:r>
      <w:r w:rsidR="00AC48D1" w:rsidRPr="003B5CFA">
        <w:rPr>
          <w:rFonts w:ascii="Times New Roman" w:hAnsi="Times New Roman" w:cs="Times New Roman"/>
          <w:sz w:val="24"/>
          <w:szCs w:val="24"/>
        </w:rPr>
        <w:t>stage 2 research is that the writing prompts be equivalent in terms of difficulty</w:t>
      </w:r>
      <w:r w:rsidR="00EA4344" w:rsidRPr="003B5CFA">
        <w:rPr>
          <w:rFonts w:ascii="Times New Roman" w:hAnsi="Times New Roman" w:cs="Times New Roman"/>
          <w:sz w:val="24"/>
          <w:szCs w:val="24"/>
        </w:rPr>
        <w:t>, interest, and</w:t>
      </w:r>
      <w:r w:rsidR="00627F10" w:rsidRPr="003B5CFA">
        <w:rPr>
          <w:rFonts w:ascii="Times New Roman" w:hAnsi="Times New Roman" w:cs="Times New Roman"/>
          <w:sz w:val="24"/>
          <w:szCs w:val="24"/>
        </w:rPr>
        <w:t xml:space="preserve"> necessary</w:t>
      </w:r>
      <w:r w:rsidR="00EA4344" w:rsidRPr="003B5CFA">
        <w:rPr>
          <w:rFonts w:ascii="Times New Roman" w:hAnsi="Times New Roman" w:cs="Times New Roman"/>
          <w:sz w:val="24"/>
          <w:szCs w:val="24"/>
        </w:rPr>
        <w:t xml:space="preserve"> background knowledge</w:t>
      </w:r>
      <w:r w:rsidR="00627F10" w:rsidRPr="003B5CFA">
        <w:rPr>
          <w:rFonts w:ascii="Times New Roman" w:hAnsi="Times New Roman" w:cs="Times New Roman"/>
          <w:sz w:val="24"/>
          <w:szCs w:val="24"/>
        </w:rPr>
        <w:t xml:space="preserve">. This research has not been conducted with eighth grade students on the prompts used in this study.   </w:t>
      </w:r>
    </w:p>
    <w:p w14:paraId="6350E3F6" w14:textId="225B212A" w:rsidR="00B0273D" w:rsidRPr="003B5CFA" w:rsidRDefault="00B0273D" w:rsidP="4ACA4796">
      <w:pPr>
        <w:spacing w:after="0" w:line="480" w:lineRule="auto"/>
        <w:rPr>
          <w:rFonts w:ascii="Times New Roman" w:hAnsi="Times New Roman" w:cs="Times New Roman"/>
          <w:b/>
          <w:bCs/>
          <w:sz w:val="24"/>
          <w:szCs w:val="24"/>
        </w:rPr>
      </w:pPr>
      <w:r w:rsidRPr="003B5CFA">
        <w:rPr>
          <w:rFonts w:ascii="Times New Roman" w:hAnsi="Times New Roman" w:cs="Times New Roman"/>
          <w:b/>
          <w:bCs/>
          <w:sz w:val="24"/>
          <w:szCs w:val="24"/>
        </w:rPr>
        <w:t>Implications</w:t>
      </w:r>
      <w:r w:rsidR="00340655" w:rsidRPr="003B5CFA">
        <w:rPr>
          <w:rFonts w:ascii="Times New Roman" w:hAnsi="Times New Roman" w:cs="Times New Roman"/>
          <w:b/>
          <w:bCs/>
          <w:sz w:val="24"/>
          <w:szCs w:val="24"/>
        </w:rPr>
        <w:t xml:space="preserve"> for Practice</w:t>
      </w:r>
    </w:p>
    <w:p w14:paraId="02833B78" w14:textId="0169DA6C" w:rsidR="00B0273D" w:rsidRPr="003B5CFA" w:rsidRDefault="00B0273D" w:rsidP="00EA00DA">
      <w:pPr>
        <w:spacing w:after="0" w:line="480" w:lineRule="auto"/>
        <w:rPr>
          <w:rFonts w:ascii="Times New Roman" w:hAnsi="Times New Roman" w:cs="Times New Roman"/>
          <w:sz w:val="24"/>
          <w:szCs w:val="24"/>
        </w:rPr>
      </w:pPr>
      <w:r w:rsidRPr="003B5CFA">
        <w:rPr>
          <w:rFonts w:ascii="Times New Roman" w:hAnsi="Times New Roman" w:cs="Times New Roman"/>
          <w:b/>
          <w:sz w:val="24"/>
          <w:szCs w:val="24"/>
        </w:rPr>
        <w:tab/>
      </w:r>
      <w:r w:rsidR="001C7CE6" w:rsidRPr="003B5CFA">
        <w:rPr>
          <w:rFonts w:ascii="Times New Roman" w:hAnsi="Times New Roman" w:cs="Times New Roman"/>
          <w:sz w:val="24"/>
          <w:szCs w:val="24"/>
        </w:rPr>
        <w:t>CBM was developed to provide teachers with practical tools for instruc</w:t>
      </w:r>
      <w:r w:rsidR="000E258C" w:rsidRPr="003B5CFA">
        <w:rPr>
          <w:rFonts w:ascii="Times New Roman" w:hAnsi="Times New Roman" w:cs="Times New Roman"/>
          <w:sz w:val="24"/>
          <w:szCs w:val="24"/>
        </w:rPr>
        <w:t xml:space="preserve">tional decision-making (Deno, 1985). </w:t>
      </w:r>
      <w:r w:rsidR="00232118" w:rsidRPr="003B5CFA">
        <w:rPr>
          <w:rFonts w:ascii="Times New Roman" w:hAnsi="Times New Roman" w:cs="Times New Roman"/>
          <w:sz w:val="24"/>
          <w:szCs w:val="24"/>
        </w:rPr>
        <w:t>Teachers</w:t>
      </w:r>
      <w:r w:rsidRPr="003B5CFA">
        <w:rPr>
          <w:rFonts w:ascii="Times New Roman" w:hAnsi="Times New Roman" w:cs="Times New Roman"/>
          <w:sz w:val="24"/>
          <w:szCs w:val="24"/>
        </w:rPr>
        <w:t xml:space="preserve"> and other school personnel can use CBM for several </w:t>
      </w:r>
      <w:r w:rsidR="00786CC5" w:rsidRPr="003B5CFA">
        <w:rPr>
          <w:rFonts w:ascii="Times New Roman" w:hAnsi="Times New Roman" w:cs="Times New Roman"/>
          <w:sz w:val="24"/>
          <w:szCs w:val="24"/>
        </w:rPr>
        <w:t>types of instructional decisions, including</w:t>
      </w:r>
      <w:r w:rsidRPr="003B5CFA">
        <w:rPr>
          <w:rFonts w:ascii="Times New Roman" w:hAnsi="Times New Roman" w:cs="Times New Roman"/>
          <w:sz w:val="24"/>
          <w:szCs w:val="24"/>
        </w:rPr>
        <w:t xml:space="preserve"> </w:t>
      </w:r>
      <w:r w:rsidR="00786CC5" w:rsidRPr="003B5CFA">
        <w:rPr>
          <w:rFonts w:ascii="Times New Roman" w:hAnsi="Times New Roman" w:cs="Times New Roman"/>
          <w:sz w:val="24"/>
          <w:szCs w:val="24"/>
        </w:rPr>
        <w:t>screening students to determine academic risk status</w:t>
      </w:r>
      <w:r w:rsidR="00617194" w:rsidRPr="003B5CFA">
        <w:rPr>
          <w:rFonts w:ascii="Times New Roman" w:hAnsi="Times New Roman" w:cs="Times New Roman"/>
          <w:sz w:val="24"/>
          <w:szCs w:val="24"/>
        </w:rPr>
        <w:t xml:space="preserve">, </w:t>
      </w:r>
      <w:r w:rsidRPr="003B5CFA">
        <w:rPr>
          <w:rFonts w:ascii="Times New Roman" w:hAnsi="Times New Roman" w:cs="Times New Roman"/>
          <w:sz w:val="24"/>
          <w:szCs w:val="24"/>
        </w:rPr>
        <w:t xml:space="preserve">determining </w:t>
      </w:r>
      <w:r w:rsidR="002C401F" w:rsidRPr="003B5CFA">
        <w:rPr>
          <w:rFonts w:ascii="Times New Roman" w:hAnsi="Times New Roman" w:cs="Times New Roman"/>
          <w:sz w:val="24"/>
          <w:szCs w:val="24"/>
        </w:rPr>
        <w:t xml:space="preserve">the </w:t>
      </w:r>
      <w:r w:rsidRPr="003B5CFA">
        <w:rPr>
          <w:rFonts w:ascii="Times New Roman" w:hAnsi="Times New Roman" w:cs="Times New Roman"/>
          <w:sz w:val="24"/>
          <w:szCs w:val="24"/>
        </w:rPr>
        <w:t xml:space="preserve">effectiveness of </w:t>
      </w:r>
      <w:r w:rsidR="003D4359" w:rsidRPr="003B5CFA">
        <w:rPr>
          <w:rFonts w:ascii="Times New Roman" w:hAnsi="Times New Roman" w:cs="Times New Roman"/>
          <w:sz w:val="24"/>
          <w:szCs w:val="24"/>
        </w:rPr>
        <w:t>interventions</w:t>
      </w:r>
      <w:r w:rsidR="00617194" w:rsidRPr="003B5CFA">
        <w:rPr>
          <w:rFonts w:ascii="Times New Roman" w:hAnsi="Times New Roman" w:cs="Times New Roman"/>
          <w:sz w:val="24"/>
          <w:szCs w:val="24"/>
        </w:rPr>
        <w:t>,</w:t>
      </w:r>
      <w:r w:rsidR="00786CC5" w:rsidRPr="003B5CFA">
        <w:rPr>
          <w:rFonts w:ascii="Times New Roman" w:hAnsi="Times New Roman" w:cs="Times New Roman"/>
          <w:sz w:val="24"/>
          <w:szCs w:val="24"/>
        </w:rPr>
        <w:t xml:space="preserve"> and</w:t>
      </w:r>
      <w:r w:rsidR="003D4359" w:rsidRPr="003B5CFA">
        <w:rPr>
          <w:rFonts w:ascii="Times New Roman" w:hAnsi="Times New Roman" w:cs="Times New Roman"/>
          <w:sz w:val="24"/>
          <w:szCs w:val="24"/>
        </w:rPr>
        <w:t xml:space="preserve"> making instructional ch</w:t>
      </w:r>
      <w:r w:rsidR="00786CC5" w:rsidRPr="003B5CFA">
        <w:rPr>
          <w:rFonts w:ascii="Times New Roman" w:hAnsi="Times New Roman" w:cs="Times New Roman"/>
          <w:sz w:val="24"/>
          <w:szCs w:val="24"/>
        </w:rPr>
        <w:t>anges based on student progress (Deno &amp; Fuchs, 1987).</w:t>
      </w:r>
      <w:r w:rsidRPr="003B5CFA">
        <w:rPr>
          <w:rFonts w:ascii="Times New Roman" w:hAnsi="Times New Roman" w:cs="Times New Roman"/>
          <w:sz w:val="24"/>
          <w:szCs w:val="24"/>
        </w:rPr>
        <w:t xml:space="preserve"> </w:t>
      </w:r>
      <w:r w:rsidR="003D4359" w:rsidRPr="003B5CFA">
        <w:rPr>
          <w:rFonts w:ascii="Times New Roman" w:hAnsi="Times New Roman" w:cs="Times New Roman"/>
          <w:sz w:val="24"/>
          <w:szCs w:val="24"/>
        </w:rPr>
        <w:t xml:space="preserve">However, it is important that these decisions </w:t>
      </w:r>
      <w:r w:rsidR="00FF6A5E" w:rsidRPr="003B5CFA">
        <w:rPr>
          <w:rFonts w:ascii="Times New Roman" w:hAnsi="Times New Roman" w:cs="Times New Roman"/>
          <w:sz w:val="24"/>
          <w:szCs w:val="24"/>
        </w:rPr>
        <w:t>are based on</w:t>
      </w:r>
      <w:r w:rsidR="003D4359" w:rsidRPr="003B5CFA">
        <w:rPr>
          <w:rFonts w:ascii="Times New Roman" w:hAnsi="Times New Roman" w:cs="Times New Roman"/>
          <w:sz w:val="24"/>
          <w:szCs w:val="24"/>
        </w:rPr>
        <w:t xml:space="preserve"> assessments with acceptable technical properties. </w:t>
      </w:r>
      <w:r w:rsidR="00FF3BFD" w:rsidRPr="003B5CFA">
        <w:rPr>
          <w:rFonts w:ascii="Times New Roman" w:hAnsi="Times New Roman" w:cs="Times New Roman"/>
          <w:sz w:val="24"/>
          <w:szCs w:val="24"/>
        </w:rPr>
        <w:t xml:space="preserve">Previous research has not examined the </w:t>
      </w:r>
      <w:r w:rsidR="005B7F6C" w:rsidRPr="003B5CFA">
        <w:rPr>
          <w:rFonts w:ascii="Times New Roman" w:hAnsi="Times New Roman" w:cs="Times New Roman"/>
          <w:sz w:val="24"/>
          <w:szCs w:val="24"/>
        </w:rPr>
        <w:t xml:space="preserve">reliability and stability of </w:t>
      </w:r>
      <w:r w:rsidR="00FF3BFD" w:rsidRPr="003B5CFA">
        <w:rPr>
          <w:rFonts w:ascii="Times New Roman" w:hAnsi="Times New Roman" w:cs="Times New Roman"/>
          <w:sz w:val="24"/>
          <w:szCs w:val="24"/>
        </w:rPr>
        <w:t xml:space="preserve">CBM-W </w:t>
      </w:r>
      <w:r w:rsidR="005B7F6C" w:rsidRPr="003B5CFA">
        <w:rPr>
          <w:rFonts w:ascii="Times New Roman" w:hAnsi="Times New Roman" w:cs="Times New Roman"/>
          <w:sz w:val="24"/>
          <w:szCs w:val="24"/>
        </w:rPr>
        <w:t xml:space="preserve">growth slopes </w:t>
      </w:r>
      <w:r w:rsidR="00FF3BFD" w:rsidRPr="003B5CFA">
        <w:rPr>
          <w:rFonts w:ascii="Times New Roman" w:hAnsi="Times New Roman" w:cs="Times New Roman"/>
          <w:sz w:val="24"/>
          <w:szCs w:val="24"/>
        </w:rPr>
        <w:t>for secondary student</w:t>
      </w:r>
      <w:r w:rsidR="001C7CE6" w:rsidRPr="003B5CFA">
        <w:rPr>
          <w:rFonts w:ascii="Times New Roman" w:hAnsi="Times New Roman" w:cs="Times New Roman"/>
          <w:sz w:val="24"/>
          <w:szCs w:val="24"/>
        </w:rPr>
        <w:t>s. T</w:t>
      </w:r>
      <w:r w:rsidR="001C0D09" w:rsidRPr="003B5CFA">
        <w:rPr>
          <w:rFonts w:ascii="Times New Roman" w:hAnsi="Times New Roman" w:cs="Times New Roman"/>
          <w:sz w:val="24"/>
          <w:szCs w:val="24"/>
        </w:rPr>
        <w:t xml:space="preserve">he </w:t>
      </w:r>
      <w:r w:rsidR="00FF3BFD" w:rsidRPr="003B5CFA">
        <w:rPr>
          <w:rFonts w:ascii="Times New Roman" w:hAnsi="Times New Roman" w:cs="Times New Roman"/>
          <w:sz w:val="24"/>
          <w:szCs w:val="24"/>
        </w:rPr>
        <w:t xml:space="preserve">results </w:t>
      </w:r>
      <w:r w:rsidR="001C0D09" w:rsidRPr="003B5CFA">
        <w:rPr>
          <w:rFonts w:ascii="Times New Roman" w:hAnsi="Times New Roman" w:cs="Times New Roman"/>
          <w:sz w:val="24"/>
          <w:szCs w:val="24"/>
        </w:rPr>
        <w:t xml:space="preserve">from </w:t>
      </w:r>
      <w:r w:rsidR="00FF3BFD" w:rsidRPr="003B5CFA">
        <w:rPr>
          <w:rFonts w:ascii="Times New Roman" w:hAnsi="Times New Roman" w:cs="Times New Roman"/>
          <w:sz w:val="24"/>
          <w:szCs w:val="24"/>
        </w:rPr>
        <w:t xml:space="preserve">this study </w:t>
      </w:r>
      <w:r w:rsidR="001C7CE6" w:rsidRPr="003B5CFA">
        <w:rPr>
          <w:rFonts w:ascii="Times New Roman" w:hAnsi="Times New Roman" w:cs="Times New Roman"/>
          <w:sz w:val="24"/>
          <w:szCs w:val="24"/>
        </w:rPr>
        <w:t>did not support</w:t>
      </w:r>
      <w:r w:rsidR="006D6E88" w:rsidRPr="003B5CFA">
        <w:rPr>
          <w:rFonts w:ascii="Times New Roman" w:hAnsi="Times New Roman" w:cs="Times New Roman"/>
          <w:sz w:val="24"/>
          <w:szCs w:val="24"/>
        </w:rPr>
        <w:t xml:space="preserve"> the use of </w:t>
      </w:r>
      <w:r w:rsidR="00FF3BFD" w:rsidRPr="003B5CFA">
        <w:rPr>
          <w:rFonts w:ascii="Times New Roman" w:hAnsi="Times New Roman" w:cs="Times New Roman"/>
          <w:sz w:val="24"/>
          <w:szCs w:val="24"/>
        </w:rPr>
        <w:t xml:space="preserve">CBM-W to monitor the progress of </w:t>
      </w:r>
      <w:r w:rsidR="00F77D4C" w:rsidRPr="003B5CFA">
        <w:rPr>
          <w:rFonts w:ascii="Times New Roman" w:hAnsi="Times New Roman" w:cs="Times New Roman"/>
          <w:sz w:val="24"/>
          <w:szCs w:val="24"/>
        </w:rPr>
        <w:t>eighth</w:t>
      </w:r>
      <w:r w:rsidR="00FF3BFD" w:rsidRPr="003B5CFA">
        <w:rPr>
          <w:rFonts w:ascii="Times New Roman" w:hAnsi="Times New Roman" w:cs="Times New Roman"/>
          <w:sz w:val="24"/>
          <w:szCs w:val="24"/>
        </w:rPr>
        <w:t xml:space="preserve"> grade students. </w:t>
      </w:r>
      <w:r w:rsidR="00B8558C" w:rsidRPr="003B5CFA">
        <w:rPr>
          <w:rFonts w:ascii="Times New Roman" w:hAnsi="Times New Roman" w:cs="Times New Roman"/>
          <w:sz w:val="24"/>
          <w:szCs w:val="24"/>
        </w:rPr>
        <w:t>However, t</w:t>
      </w:r>
      <w:r w:rsidR="005B7F6C" w:rsidRPr="003B5CFA">
        <w:rPr>
          <w:rFonts w:ascii="Times New Roman" w:hAnsi="Times New Roman" w:cs="Times New Roman"/>
          <w:sz w:val="24"/>
          <w:szCs w:val="24"/>
        </w:rPr>
        <w:t>his study</w:t>
      </w:r>
      <w:r w:rsidR="00B8558C" w:rsidRPr="003B5CFA">
        <w:rPr>
          <w:rFonts w:ascii="Times New Roman" w:hAnsi="Times New Roman" w:cs="Times New Roman"/>
          <w:sz w:val="24"/>
          <w:szCs w:val="24"/>
        </w:rPr>
        <w:t xml:space="preserve"> also does not</w:t>
      </w:r>
      <w:r w:rsidR="005B7F6C" w:rsidRPr="003B5CFA">
        <w:rPr>
          <w:rFonts w:ascii="Times New Roman" w:hAnsi="Times New Roman" w:cs="Times New Roman"/>
          <w:sz w:val="24"/>
          <w:szCs w:val="24"/>
        </w:rPr>
        <w:t xml:space="preserve"> provide evidence against the use of CBM-W</w:t>
      </w:r>
      <w:r w:rsidR="00B8558C" w:rsidRPr="003B5CFA">
        <w:rPr>
          <w:rFonts w:ascii="Times New Roman" w:hAnsi="Times New Roman" w:cs="Times New Roman"/>
          <w:sz w:val="24"/>
          <w:szCs w:val="24"/>
        </w:rPr>
        <w:t>. G</w:t>
      </w:r>
      <w:r w:rsidR="006D6E88" w:rsidRPr="003B5CFA">
        <w:rPr>
          <w:rFonts w:ascii="Times New Roman" w:hAnsi="Times New Roman" w:cs="Times New Roman"/>
          <w:sz w:val="24"/>
          <w:szCs w:val="24"/>
        </w:rPr>
        <w:t>iven the limitations of th</w:t>
      </w:r>
      <w:r w:rsidR="002C401F" w:rsidRPr="003B5CFA">
        <w:rPr>
          <w:rFonts w:ascii="Times New Roman" w:hAnsi="Times New Roman" w:cs="Times New Roman"/>
          <w:sz w:val="24"/>
          <w:szCs w:val="24"/>
        </w:rPr>
        <w:t>is</w:t>
      </w:r>
      <w:r w:rsidR="006D6E88" w:rsidRPr="003B5CFA">
        <w:rPr>
          <w:rFonts w:ascii="Times New Roman" w:hAnsi="Times New Roman" w:cs="Times New Roman"/>
          <w:sz w:val="24"/>
          <w:szCs w:val="24"/>
        </w:rPr>
        <w:t xml:space="preserve"> study, we also cannot make strong claims against the use of CBM-W for progress monitoring of </w:t>
      </w:r>
      <w:r w:rsidR="00D938D8" w:rsidRPr="003B5CFA">
        <w:rPr>
          <w:rFonts w:ascii="Times New Roman" w:hAnsi="Times New Roman" w:cs="Times New Roman"/>
          <w:sz w:val="24"/>
          <w:szCs w:val="24"/>
        </w:rPr>
        <w:t>eighth</w:t>
      </w:r>
      <w:r w:rsidR="006D6E88" w:rsidRPr="003B5CFA">
        <w:rPr>
          <w:rFonts w:ascii="Times New Roman" w:hAnsi="Times New Roman" w:cs="Times New Roman"/>
          <w:sz w:val="24"/>
          <w:szCs w:val="24"/>
        </w:rPr>
        <w:t xml:space="preserve"> grade students. T</w:t>
      </w:r>
      <w:r w:rsidR="00FF3BFD" w:rsidRPr="003B5CFA">
        <w:rPr>
          <w:rFonts w:ascii="Times New Roman" w:hAnsi="Times New Roman" w:cs="Times New Roman"/>
          <w:sz w:val="24"/>
          <w:szCs w:val="24"/>
        </w:rPr>
        <w:t xml:space="preserve">he authors recognize that practitioners have very few </w:t>
      </w:r>
      <w:r w:rsidR="006D6E88" w:rsidRPr="003B5CFA">
        <w:rPr>
          <w:rFonts w:ascii="Times New Roman" w:hAnsi="Times New Roman" w:cs="Times New Roman"/>
          <w:sz w:val="24"/>
          <w:szCs w:val="24"/>
        </w:rPr>
        <w:t>alternatives</w:t>
      </w:r>
      <w:r w:rsidR="00FF3BFD" w:rsidRPr="003B5CFA">
        <w:rPr>
          <w:rFonts w:ascii="Times New Roman" w:hAnsi="Times New Roman" w:cs="Times New Roman"/>
          <w:sz w:val="24"/>
          <w:szCs w:val="24"/>
        </w:rPr>
        <w:t xml:space="preserve"> for progress monitoring tools in written expression</w:t>
      </w:r>
      <w:r w:rsidR="001C0D09" w:rsidRPr="003B5CFA">
        <w:rPr>
          <w:rFonts w:ascii="Times New Roman" w:hAnsi="Times New Roman" w:cs="Times New Roman"/>
          <w:sz w:val="24"/>
          <w:szCs w:val="24"/>
        </w:rPr>
        <w:t>, nevertheless, p</w:t>
      </w:r>
      <w:r w:rsidR="004F5330" w:rsidRPr="003B5CFA">
        <w:rPr>
          <w:rFonts w:ascii="Times New Roman" w:hAnsi="Times New Roman" w:cs="Times New Roman"/>
          <w:sz w:val="24"/>
          <w:szCs w:val="24"/>
        </w:rPr>
        <w:t>r</w:t>
      </w:r>
      <w:r w:rsidR="001C0D09" w:rsidRPr="003B5CFA">
        <w:rPr>
          <w:rFonts w:ascii="Times New Roman" w:hAnsi="Times New Roman" w:cs="Times New Roman"/>
          <w:sz w:val="24"/>
          <w:szCs w:val="24"/>
        </w:rPr>
        <w:t>ofessionals</w:t>
      </w:r>
      <w:r w:rsidR="006D6E88" w:rsidRPr="003B5CFA">
        <w:rPr>
          <w:rFonts w:ascii="Times New Roman" w:hAnsi="Times New Roman" w:cs="Times New Roman"/>
          <w:sz w:val="24"/>
          <w:szCs w:val="24"/>
        </w:rPr>
        <w:t xml:space="preserve"> who choose to use CBM-W to progress monitor secondary students should be aware of the potential liabilities of CBM-W raised in this study. </w:t>
      </w:r>
      <w:r w:rsidR="00E7243F" w:rsidRPr="003B5CFA">
        <w:rPr>
          <w:rFonts w:ascii="Times New Roman" w:hAnsi="Times New Roman" w:cs="Times New Roman"/>
          <w:sz w:val="24"/>
          <w:szCs w:val="24"/>
        </w:rPr>
        <w:t xml:space="preserve">Teachers may consider using genre-specific rubrics to supplement CBM-W data. </w:t>
      </w:r>
    </w:p>
    <w:p w14:paraId="46A567AF" w14:textId="77777777" w:rsidR="00D64756" w:rsidRPr="003B5CFA" w:rsidRDefault="00EA00DA" w:rsidP="4ACA4796">
      <w:pPr>
        <w:spacing w:after="0" w:line="480" w:lineRule="auto"/>
        <w:rPr>
          <w:rFonts w:ascii="Times New Roman" w:hAnsi="Times New Roman" w:cs="Times New Roman"/>
          <w:b/>
          <w:bCs/>
          <w:sz w:val="24"/>
          <w:szCs w:val="24"/>
        </w:rPr>
      </w:pPr>
      <w:r w:rsidRPr="003B5CFA">
        <w:rPr>
          <w:rFonts w:ascii="Times New Roman" w:hAnsi="Times New Roman" w:cs="Times New Roman"/>
          <w:b/>
          <w:bCs/>
          <w:sz w:val="24"/>
          <w:szCs w:val="24"/>
        </w:rPr>
        <w:t>Future Research</w:t>
      </w:r>
    </w:p>
    <w:p w14:paraId="7F432518" w14:textId="52EFDF53" w:rsidR="005D3F47" w:rsidRPr="003B5CFA" w:rsidRDefault="00D64756" w:rsidP="4ACA4796">
      <w:pPr>
        <w:spacing w:after="0" w:line="480" w:lineRule="auto"/>
        <w:rPr>
          <w:rFonts w:ascii="Times New Roman" w:hAnsi="Times New Roman" w:cs="Times New Roman"/>
          <w:sz w:val="24"/>
          <w:szCs w:val="24"/>
        </w:rPr>
      </w:pPr>
      <w:r w:rsidRPr="003B5CFA">
        <w:rPr>
          <w:rFonts w:ascii="Times New Roman" w:hAnsi="Times New Roman" w:cs="Times New Roman"/>
          <w:b/>
          <w:sz w:val="24"/>
          <w:szCs w:val="24"/>
        </w:rPr>
        <w:lastRenderedPageBreak/>
        <w:tab/>
      </w:r>
      <w:r w:rsidR="00072929" w:rsidRPr="003B5CFA">
        <w:rPr>
          <w:rFonts w:ascii="Times New Roman" w:hAnsi="Times New Roman" w:cs="Times New Roman"/>
          <w:bCs/>
          <w:sz w:val="24"/>
          <w:szCs w:val="24"/>
        </w:rPr>
        <w:t>First, f</w:t>
      </w:r>
      <w:r w:rsidR="00936456" w:rsidRPr="003B5CFA">
        <w:rPr>
          <w:rFonts w:ascii="Times New Roman" w:hAnsi="Times New Roman" w:cs="Times New Roman"/>
          <w:sz w:val="24"/>
          <w:szCs w:val="24"/>
        </w:rPr>
        <w:t xml:space="preserve">uture research should continue to examine the reliability, stability, and sensitivity to growth of CBM-W slopes for secondary grade level students. If CBM-W slopes continue to demonstrate inadequate technical properties, two potential lines of future research should be explored. </w:t>
      </w:r>
      <w:r w:rsidR="002C401F" w:rsidRPr="003B5CFA">
        <w:rPr>
          <w:rFonts w:ascii="Times New Roman" w:hAnsi="Times New Roman" w:cs="Times New Roman"/>
          <w:sz w:val="24"/>
          <w:szCs w:val="24"/>
        </w:rPr>
        <w:t>R</w:t>
      </w:r>
      <w:r w:rsidR="00936456" w:rsidRPr="003B5CFA">
        <w:rPr>
          <w:rFonts w:ascii="Times New Roman" w:hAnsi="Times New Roman" w:cs="Times New Roman"/>
          <w:sz w:val="24"/>
          <w:szCs w:val="24"/>
        </w:rPr>
        <w:t xml:space="preserve">esearchers should consider alternative CBM-W administration procedures. Extending the duration of CBM-W may give students more time to demonstrate growth. Also, CBM-W tasks that are more closely aligned to the curriculum for secondary students (e.g., Truckenmiller et al., 2019) may produce </w:t>
      </w:r>
      <w:r w:rsidR="00897542" w:rsidRPr="003B5CFA">
        <w:rPr>
          <w:rFonts w:ascii="Times New Roman" w:hAnsi="Times New Roman" w:cs="Times New Roman"/>
          <w:sz w:val="24"/>
          <w:szCs w:val="24"/>
        </w:rPr>
        <w:t>CBM-W slopes with better technical properties</w:t>
      </w:r>
      <w:r w:rsidR="00936456" w:rsidRPr="003B5CFA">
        <w:rPr>
          <w:rFonts w:ascii="Times New Roman" w:hAnsi="Times New Roman" w:cs="Times New Roman"/>
          <w:sz w:val="24"/>
          <w:szCs w:val="24"/>
        </w:rPr>
        <w:t xml:space="preserve">. </w:t>
      </w:r>
      <w:r w:rsidR="002C401F" w:rsidRPr="003B5CFA">
        <w:rPr>
          <w:rFonts w:ascii="Times New Roman" w:hAnsi="Times New Roman" w:cs="Times New Roman"/>
          <w:sz w:val="24"/>
          <w:szCs w:val="24"/>
        </w:rPr>
        <w:t>Additionally,</w:t>
      </w:r>
      <w:r w:rsidR="00897542" w:rsidRPr="003B5CFA">
        <w:rPr>
          <w:rFonts w:ascii="Times New Roman" w:hAnsi="Times New Roman" w:cs="Times New Roman"/>
          <w:sz w:val="24"/>
          <w:szCs w:val="24"/>
        </w:rPr>
        <w:t xml:space="preserve"> researchers should consider innovating alternative tools for progress monitoring secondary students’ writing secondary students. I</w:t>
      </w:r>
      <w:r w:rsidR="00CB6D9D" w:rsidRPr="003B5CFA">
        <w:rPr>
          <w:rFonts w:ascii="Times New Roman" w:hAnsi="Times New Roman" w:cs="Times New Roman"/>
          <w:sz w:val="24"/>
          <w:szCs w:val="24"/>
        </w:rPr>
        <w:t>t is possible that fluency measures</w:t>
      </w:r>
      <w:r w:rsidR="002C401F" w:rsidRPr="003B5CFA">
        <w:rPr>
          <w:rFonts w:ascii="Times New Roman" w:hAnsi="Times New Roman" w:cs="Times New Roman"/>
          <w:sz w:val="24"/>
          <w:szCs w:val="24"/>
        </w:rPr>
        <w:t xml:space="preserve"> may</w:t>
      </w:r>
      <w:r w:rsidR="001C0D09" w:rsidRPr="003B5CFA">
        <w:rPr>
          <w:rFonts w:ascii="Times New Roman" w:hAnsi="Times New Roman" w:cs="Times New Roman"/>
          <w:sz w:val="24"/>
          <w:szCs w:val="24"/>
        </w:rPr>
        <w:t xml:space="preserve"> </w:t>
      </w:r>
      <w:r w:rsidR="00CB6D9D" w:rsidRPr="003B5CFA">
        <w:rPr>
          <w:rFonts w:ascii="Times New Roman" w:hAnsi="Times New Roman" w:cs="Times New Roman"/>
          <w:sz w:val="24"/>
          <w:szCs w:val="24"/>
        </w:rPr>
        <w:t>become less relevant progress monitoring tools</w:t>
      </w:r>
      <w:r w:rsidR="00936456" w:rsidRPr="003B5CFA">
        <w:rPr>
          <w:rFonts w:ascii="Times New Roman" w:hAnsi="Times New Roman" w:cs="Times New Roman"/>
          <w:sz w:val="24"/>
          <w:szCs w:val="24"/>
        </w:rPr>
        <w:t xml:space="preserve"> as students </w:t>
      </w:r>
      <w:r w:rsidR="00897542" w:rsidRPr="003B5CFA">
        <w:rPr>
          <w:rFonts w:ascii="Times New Roman" w:hAnsi="Times New Roman" w:cs="Times New Roman"/>
          <w:sz w:val="24"/>
          <w:szCs w:val="24"/>
        </w:rPr>
        <w:t>grow</w:t>
      </w:r>
      <w:r w:rsidR="00936456" w:rsidRPr="003B5CFA">
        <w:rPr>
          <w:rFonts w:ascii="Times New Roman" w:hAnsi="Times New Roman" w:cs="Times New Roman"/>
          <w:sz w:val="24"/>
          <w:szCs w:val="24"/>
        </w:rPr>
        <w:t xml:space="preserve"> older and develop more skill as writers</w:t>
      </w:r>
      <w:r w:rsidR="00EC290F" w:rsidRPr="003B5CFA">
        <w:rPr>
          <w:rFonts w:ascii="Times New Roman" w:hAnsi="Times New Roman" w:cs="Times New Roman"/>
          <w:sz w:val="24"/>
          <w:szCs w:val="24"/>
        </w:rPr>
        <w:t xml:space="preserve">. </w:t>
      </w:r>
      <w:r w:rsidR="00CB6D9D" w:rsidRPr="003B5CFA">
        <w:rPr>
          <w:rFonts w:ascii="Times New Roman" w:hAnsi="Times New Roman" w:cs="Times New Roman"/>
          <w:sz w:val="24"/>
          <w:szCs w:val="24"/>
        </w:rPr>
        <w:t>However, this level of nuance is not something that would be detected in a writi</w:t>
      </w:r>
      <w:r w:rsidR="00EC290F" w:rsidRPr="003B5CFA">
        <w:rPr>
          <w:rFonts w:ascii="Times New Roman" w:hAnsi="Times New Roman" w:cs="Times New Roman"/>
          <w:sz w:val="24"/>
          <w:szCs w:val="24"/>
        </w:rPr>
        <w:t>ng fluency measure like CBM-W.</w:t>
      </w:r>
      <w:r w:rsidR="00213FB4" w:rsidRPr="003B5CFA">
        <w:rPr>
          <w:rFonts w:ascii="Times New Roman" w:hAnsi="Times New Roman" w:cs="Times New Roman"/>
          <w:sz w:val="24"/>
          <w:szCs w:val="24"/>
        </w:rPr>
        <w:t xml:space="preserve">  Researchers may consider examining</w:t>
      </w:r>
      <w:r w:rsidR="00FC3884" w:rsidRPr="003B5CFA">
        <w:rPr>
          <w:rFonts w:ascii="Times New Roman" w:hAnsi="Times New Roman" w:cs="Times New Roman"/>
          <w:sz w:val="24"/>
          <w:szCs w:val="24"/>
        </w:rPr>
        <w:t xml:space="preserve"> genre-specific </w:t>
      </w:r>
      <w:r w:rsidR="00094250" w:rsidRPr="003B5CFA">
        <w:rPr>
          <w:rFonts w:ascii="Times New Roman" w:hAnsi="Times New Roman" w:cs="Times New Roman"/>
          <w:sz w:val="24"/>
          <w:szCs w:val="24"/>
        </w:rPr>
        <w:t xml:space="preserve">traits rubrics (i.e., rubric specific to persuasive, narrative, </w:t>
      </w:r>
      <w:r w:rsidR="00F44D40" w:rsidRPr="003B5CFA">
        <w:rPr>
          <w:rFonts w:ascii="Times New Roman" w:hAnsi="Times New Roman" w:cs="Times New Roman"/>
          <w:sz w:val="24"/>
          <w:szCs w:val="24"/>
        </w:rPr>
        <w:t>or explanatory writing)</w:t>
      </w:r>
      <w:r w:rsidR="0075382D" w:rsidRPr="003B5CFA">
        <w:rPr>
          <w:rFonts w:ascii="Times New Roman" w:hAnsi="Times New Roman" w:cs="Times New Roman"/>
          <w:sz w:val="24"/>
          <w:szCs w:val="24"/>
        </w:rPr>
        <w:t xml:space="preserve"> as pr</w:t>
      </w:r>
      <w:r w:rsidR="00FD636E" w:rsidRPr="003B5CFA">
        <w:rPr>
          <w:rFonts w:ascii="Times New Roman" w:hAnsi="Times New Roman" w:cs="Times New Roman"/>
          <w:sz w:val="24"/>
          <w:szCs w:val="24"/>
        </w:rPr>
        <w:t>ogress monitoring tools</w:t>
      </w:r>
      <w:r w:rsidR="00FC3884" w:rsidRPr="003B5CFA">
        <w:rPr>
          <w:rFonts w:ascii="Times New Roman" w:hAnsi="Times New Roman" w:cs="Times New Roman"/>
          <w:sz w:val="24"/>
          <w:szCs w:val="24"/>
        </w:rPr>
        <w:t>.</w:t>
      </w:r>
      <w:r w:rsidR="00EC290F" w:rsidRPr="003B5CFA">
        <w:rPr>
          <w:rFonts w:ascii="Times New Roman" w:hAnsi="Times New Roman" w:cs="Times New Roman"/>
          <w:sz w:val="24"/>
          <w:szCs w:val="24"/>
        </w:rPr>
        <w:t xml:space="preserve"> </w:t>
      </w:r>
      <w:r w:rsidR="00F44D40" w:rsidRPr="003B5CFA">
        <w:rPr>
          <w:rFonts w:ascii="Times New Roman" w:hAnsi="Times New Roman" w:cs="Times New Roman"/>
          <w:sz w:val="24"/>
          <w:szCs w:val="24"/>
        </w:rPr>
        <w:t>Genre-specific rubrics may be more sensitive to students’ growth than CBM-W</w:t>
      </w:r>
      <w:r w:rsidR="002833BA" w:rsidRPr="003B5CFA">
        <w:rPr>
          <w:rFonts w:ascii="Times New Roman" w:hAnsi="Times New Roman" w:cs="Times New Roman"/>
          <w:sz w:val="24"/>
          <w:szCs w:val="24"/>
        </w:rPr>
        <w:t xml:space="preserve">. However, </w:t>
      </w:r>
      <w:r w:rsidR="007B7DF1" w:rsidRPr="003B5CFA">
        <w:rPr>
          <w:rFonts w:ascii="Times New Roman" w:hAnsi="Times New Roman" w:cs="Times New Roman"/>
          <w:sz w:val="24"/>
          <w:szCs w:val="24"/>
        </w:rPr>
        <w:t xml:space="preserve">assessing writing through </w:t>
      </w:r>
      <w:r w:rsidR="002833BA" w:rsidRPr="003B5CFA">
        <w:rPr>
          <w:rFonts w:ascii="Times New Roman" w:hAnsi="Times New Roman" w:cs="Times New Roman"/>
          <w:sz w:val="24"/>
          <w:szCs w:val="24"/>
        </w:rPr>
        <w:t xml:space="preserve">rubrics </w:t>
      </w:r>
      <w:r w:rsidR="005D3F47" w:rsidRPr="003B5CFA">
        <w:rPr>
          <w:rFonts w:ascii="Times New Roman" w:hAnsi="Times New Roman" w:cs="Times New Roman"/>
          <w:sz w:val="24"/>
          <w:szCs w:val="24"/>
        </w:rPr>
        <w:t>can require a significant amount of teachers’ time</w:t>
      </w:r>
      <w:r w:rsidR="00FD636E" w:rsidRPr="003B5CFA">
        <w:rPr>
          <w:rFonts w:ascii="Times New Roman" w:hAnsi="Times New Roman" w:cs="Times New Roman"/>
          <w:sz w:val="24"/>
          <w:szCs w:val="24"/>
        </w:rPr>
        <w:t xml:space="preserve"> and may be more </w:t>
      </w:r>
      <w:r w:rsidR="00C7142E" w:rsidRPr="003B5CFA">
        <w:rPr>
          <w:rFonts w:ascii="Times New Roman" w:hAnsi="Times New Roman" w:cs="Times New Roman"/>
          <w:sz w:val="24"/>
          <w:szCs w:val="24"/>
        </w:rPr>
        <w:t xml:space="preserve">subjective, leading to limited interrater reliability. </w:t>
      </w:r>
    </w:p>
    <w:p w14:paraId="4683CCDF" w14:textId="7A06B841" w:rsidR="00D74240" w:rsidRPr="003B5CFA" w:rsidRDefault="00D74240" w:rsidP="4ACA4796">
      <w:pPr>
        <w:spacing w:after="0" w:line="480" w:lineRule="auto"/>
        <w:rPr>
          <w:rFonts w:ascii="Times New Roman" w:hAnsi="Times New Roman" w:cs="Times New Roman"/>
          <w:sz w:val="24"/>
          <w:szCs w:val="24"/>
        </w:rPr>
      </w:pPr>
      <w:r w:rsidRPr="003B5CFA">
        <w:rPr>
          <w:rFonts w:ascii="Times New Roman" w:hAnsi="Times New Roman" w:cs="Times New Roman"/>
          <w:sz w:val="24"/>
          <w:szCs w:val="24"/>
        </w:rPr>
        <w:tab/>
      </w:r>
      <w:r w:rsidR="00072929" w:rsidRPr="003B5CFA">
        <w:rPr>
          <w:rFonts w:ascii="Times New Roman" w:hAnsi="Times New Roman" w:cs="Times New Roman"/>
          <w:sz w:val="24"/>
          <w:szCs w:val="24"/>
        </w:rPr>
        <w:t xml:space="preserve">Second, </w:t>
      </w:r>
      <w:r w:rsidR="00472B4C" w:rsidRPr="003B5CFA">
        <w:rPr>
          <w:rFonts w:ascii="Times New Roman" w:hAnsi="Times New Roman" w:cs="Times New Roman"/>
          <w:sz w:val="24"/>
          <w:szCs w:val="24"/>
        </w:rPr>
        <w:t xml:space="preserve">future research could consider </w:t>
      </w:r>
      <w:r w:rsidR="005A2BD3" w:rsidRPr="003B5CFA">
        <w:rPr>
          <w:rFonts w:ascii="Times New Roman" w:hAnsi="Times New Roman" w:cs="Times New Roman"/>
          <w:sz w:val="24"/>
          <w:szCs w:val="24"/>
        </w:rPr>
        <w:t xml:space="preserve">analyzing CBM-W data through multi-level modeling </w:t>
      </w:r>
      <w:r w:rsidR="004A3ED7" w:rsidRPr="003B5CFA">
        <w:rPr>
          <w:rFonts w:ascii="Times New Roman" w:hAnsi="Times New Roman" w:cs="Times New Roman"/>
          <w:sz w:val="24"/>
          <w:szCs w:val="24"/>
        </w:rPr>
        <w:t xml:space="preserve">or </w:t>
      </w:r>
      <w:r w:rsidR="00646963" w:rsidRPr="003B5CFA">
        <w:rPr>
          <w:rFonts w:ascii="Times New Roman" w:hAnsi="Times New Roman" w:cs="Times New Roman"/>
          <w:sz w:val="24"/>
          <w:szCs w:val="24"/>
        </w:rPr>
        <w:t>structural equation growth modeling. Codding et al. (</w:t>
      </w:r>
      <w:r w:rsidR="00207E19" w:rsidRPr="003B5CFA">
        <w:rPr>
          <w:rFonts w:ascii="Times New Roman" w:hAnsi="Times New Roman" w:cs="Times New Roman"/>
          <w:sz w:val="24"/>
          <w:szCs w:val="24"/>
        </w:rPr>
        <w:t xml:space="preserve">2015) </w:t>
      </w:r>
      <w:r w:rsidR="006E5542" w:rsidRPr="003B5CFA">
        <w:rPr>
          <w:rFonts w:ascii="Times New Roman" w:hAnsi="Times New Roman" w:cs="Times New Roman"/>
          <w:sz w:val="24"/>
          <w:szCs w:val="24"/>
        </w:rPr>
        <w:t>found that</w:t>
      </w:r>
      <w:r w:rsidR="003756B1" w:rsidRPr="003B5CFA">
        <w:rPr>
          <w:rFonts w:ascii="Times New Roman" w:hAnsi="Times New Roman" w:cs="Times New Roman"/>
          <w:sz w:val="24"/>
          <w:szCs w:val="24"/>
        </w:rPr>
        <w:t xml:space="preserve"> seventh graders</w:t>
      </w:r>
      <w:r w:rsidR="006E5542" w:rsidRPr="003B5CFA">
        <w:rPr>
          <w:rFonts w:ascii="Times New Roman" w:hAnsi="Times New Roman" w:cs="Times New Roman"/>
          <w:sz w:val="24"/>
          <w:szCs w:val="24"/>
        </w:rPr>
        <w:t xml:space="preserve"> followed a different pattern of growth</w:t>
      </w:r>
      <w:r w:rsidR="006A52BA" w:rsidRPr="003B5CFA">
        <w:rPr>
          <w:rFonts w:ascii="Times New Roman" w:hAnsi="Times New Roman" w:cs="Times New Roman"/>
          <w:sz w:val="24"/>
          <w:szCs w:val="24"/>
        </w:rPr>
        <w:t xml:space="preserve"> on CBM-W than on</w:t>
      </w:r>
      <w:r w:rsidR="006E5542" w:rsidRPr="003B5CFA">
        <w:rPr>
          <w:rFonts w:ascii="Times New Roman" w:hAnsi="Times New Roman" w:cs="Times New Roman"/>
          <w:sz w:val="24"/>
          <w:szCs w:val="24"/>
        </w:rPr>
        <w:t xml:space="preserve"> CBM for reading or mathematics</w:t>
      </w:r>
      <w:r w:rsidR="004A40F4" w:rsidRPr="003B5CFA">
        <w:rPr>
          <w:rFonts w:ascii="Times New Roman" w:hAnsi="Times New Roman" w:cs="Times New Roman"/>
          <w:sz w:val="24"/>
          <w:szCs w:val="24"/>
        </w:rPr>
        <w:t>.</w:t>
      </w:r>
      <w:r w:rsidR="00BB6E88" w:rsidRPr="003B5CFA">
        <w:rPr>
          <w:rFonts w:ascii="Times New Roman" w:hAnsi="Times New Roman" w:cs="Times New Roman"/>
          <w:sz w:val="24"/>
          <w:szCs w:val="24"/>
        </w:rPr>
        <w:t xml:space="preserve"> </w:t>
      </w:r>
      <w:r w:rsidR="009B0AAB" w:rsidRPr="003B5CFA">
        <w:rPr>
          <w:rFonts w:ascii="Times New Roman" w:hAnsi="Times New Roman" w:cs="Times New Roman"/>
          <w:sz w:val="24"/>
          <w:szCs w:val="24"/>
        </w:rPr>
        <w:t xml:space="preserve">However, </w:t>
      </w:r>
      <w:r w:rsidR="00B06983" w:rsidRPr="003B5CFA">
        <w:rPr>
          <w:rFonts w:ascii="Times New Roman" w:hAnsi="Times New Roman" w:cs="Times New Roman"/>
          <w:sz w:val="24"/>
          <w:szCs w:val="24"/>
        </w:rPr>
        <w:t>ordinary</w:t>
      </w:r>
      <w:r w:rsidR="00BB6E88" w:rsidRPr="003B5CFA">
        <w:rPr>
          <w:rFonts w:ascii="Times New Roman" w:hAnsi="Times New Roman" w:cs="Times New Roman"/>
          <w:sz w:val="24"/>
          <w:szCs w:val="24"/>
        </w:rPr>
        <w:t xml:space="preserve"> least squares analysis would not </w:t>
      </w:r>
      <w:r w:rsidR="009B0AAB" w:rsidRPr="003B5CFA">
        <w:rPr>
          <w:rFonts w:ascii="Times New Roman" w:hAnsi="Times New Roman" w:cs="Times New Roman"/>
          <w:sz w:val="24"/>
          <w:szCs w:val="24"/>
        </w:rPr>
        <w:t xml:space="preserve">identify these nuances. We </w:t>
      </w:r>
      <w:r w:rsidR="006A52BA" w:rsidRPr="003B5CFA">
        <w:rPr>
          <w:rFonts w:ascii="Times New Roman" w:hAnsi="Times New Roman" w:cs="Times New Roman"/>
          <w:sz w:val="24"/>
          <w:szCs w:val="24"/>
        </w:rPr>
        <w:t xml:space="preserve">chose to use </w:t>
      </w:r>
      <w:r w:rsidR="00D412C7" w:rsidRPr="003B5CFA">
        <w:rPr>
          <w:rFonts w:ascii="Times New Roman" w:hAnsi="Times New Roman" w:cs="Times New Roman"/>
          <w:sz w:val="24"/>
          <w:szCs w:val="24"/>
        </w:rPr>
        <w:t xml:space="preserve">ordinary least squares because we were replicating the analysis of McMaster et al., (2011) and because ordinary least squares </w:t>
      </w:r>
      <w:r w:rsidR="00486B32" w:rsidRPr="003B5CFA">
        <w:rPr>
          <w:rFonts w:ascii="Times New Roman" w:hAnsi="Times New Roman" w:cs="Times New Roman"/>
          <w:sz w:val="24"/>
          <w:szCs w:val="24"/>
        </w:rPr>
        <w:t>are</w:t>
      </w:r>
      <w:r w:rsidR="00D412C7" w:rsidRPr="003B5CFA">
        <w:rPr>
          <w:rFonts w:ascii="Times New Roman" w:hAnsi="Times New Roman" w:cs="Times New Roman"/>
          <w:sz w:val="24"/>
          <w:szCs w:val="24"/>
        </w:rPr>
        <w:t xml:space="preserve"> most closely aligned to the practical uses of CBM-W as a </w:t>
      </w:r>
      <w:r w:rsidR="00C62D16" w:rsidRPr="003B5CFA">
        <w:rPr>
          <w:rFonts w:ascii="Times New Roman" w:hAnsi="Times New Roman" w:cs="Times New Roman"/>
          <w:sz w:val="24"/>
          <w:szCs w:val="24"/>
        </w:rPr>
        <w:t>progress monitoring tool.</w:t>
      </w:r>
    </w:p>
    <w:p w14:paraId="52D928FD" w14:textId="5BC94618" w:rsidR="00A563A3" w:rsidRPr="003B5CFA" w:rsidRDefault="00A563A3" w:rsidP="4ACA4796">
      <w:pPr>
        <w:spacing w:after="0" w:line="480" w:lineRule="auto"/>
        <w:rPr>
          <w:rFonts w:ascii="Times New Roman" w:hAnsi="Times New Roman" w:cs="Times New Roman"/>
          <w:b/>
          <w:bCs/>
          <w:sz w:val="24"/>
          <w:szCs w:val="24"/>
        </w:rPr>
      </w:pPr>
      <w:r w:rsidRPr="003B5CFA">
        <w:rPr>
          <w:rFonts w:ascii="Times New Roman" w:hAnsi="Times New Roman" w:cs="Times New Roman"/>
          <w:b/>
          <w:bCs/>
          <w:sz w:val="24"/>
          <w:szCs w:val="24"/>
        </w:rPr>
        <w:lastRenderedPageBreak/>
        <w:t>Conclusion</w:t>
      </w:r>
    </w:p>
    <w:p w14:paraId="32776F22" w14:textId="20298E98" w:rsidR="006E7DCC" w:rsidRPr="003B5CFA" w:rsidRDefault="00842FCD" w:rsidP="001166DB">
      <w:pPr>
        <w:spacing w:line="480" w:lineRule="auto"/>
        <w:rPr>
          <w:rFonts w:ascii="Times New Roman" w:hAnsi="Times New Roman" w:cs="Times New Roman"/>
          <w:sz w:val="24"/>
          <w:szCs w:val="24"/>
        </w:rPr>
      </w:pPr>
      <w:r w:rsidRPr="003B5CFA">
        <w:rPr>
          <w:rFonts w:ascii="Times New Roman" w:hAnsi="Times New Roman" w:cs="Times New Roman"/>
        </w:rPr>
        <w:tab/>
      </w:r>
      <w:r w:rsidRPr="003B5CFA">
        <w:rPr>
          <w:rFonts w:ascii="Times New Roman" w:hAnsi="Times New Roman" w:cs="Times New Roman"/>
          <w:sz w:val="24"/>
          <w:szCs w:val="24"/>
        </w:rPr>
        <w:t xml:space="preserve">This research study </w:t>
      </w:r>
      <w:r w:rsidR="00DF2351" w:rsidRPr="003B5CFA">
        <w:rPr>
          <w:rFonts w:ascii="Times New Roman" w:hAnsi="Times New Roman" w:cs="Times New Roman"/>
          <w:sz w:val="24"/>
          <w:szCs w:val="24"/>
        </w:rPr>
        <w:t>is the first to examine weekly CBM-W administration</w:t>
      </w:r>
      <w:r w:rsidR="002242C5" w:rsidRPr="003B5CFA">
        <w:rPr>
          <w:rFonts w:ascii="Times New Roman" w:hAnsi="Times New Roman" w:cs="Times New Roman"/>
          <w:sz w:val="24"/>
          <w:szCs w:val="24"/>
        </w:rPr>
        <w:t xml:space="preserve"> for eighth grade students</w:t>
      </w:r>
      <w:r w:rsidR="001166DB" w:rsidRPr="003B5CFA">
        <w:rPr>
          <w:rFonts w:ascii="Times New Roman" w:hAnsi="Times New Roman" w:cs="Times New Roman"/>
          <w:sz w:val="24"/>
          <w:szCs w:val="24"/>
        </w:rPr>
        <w:t>, analyzing technical features of slopes.</w:t>
      </w:r>
      <w:r w:rsidR="002242C5" w:rsidRPr="003B5CFA">
        <w:rPr>
          <w:rFonts w:ascii="Times New Roman" w:hAnsi="Times New Roman" w:cs="Times New Roman"/>
          <w:sz w:val="24"/>
          <w:szCs w:val="24"/>
        </w:rPr>
        <w:t xml:space="preserve"> </w:t>
      </w:r>
      <w:r w:rsidR="00E56ED0" w:rsidRPr="003B5CFA">
        <w:rPr>
          <w:rFonts w:ascii="Times New Roman" w:hAnsi="Times New Roman" w:cs="Times New Roman"/>
          <w:sz w:val="24"/>
          <w:szCs w:val="24"/>
        </w:rPr>
        <w:t xml:space="preserve">The results raised questions about </w:t>
      </w:r>
      <w:r w:rsidR="00657446" w:rsidRPr="003B5CFA">
        <w:rPr>
          <w:rFonts w:ascii="Times New Roman" w:hAnsi="Times New Roman" w:cs="Times New Roman"/>
          <w:sz w:val="24"/>
          <w:szCs w:val="24"/>
        </w:rPr>
        <w:t>CBM-W’s</w:t>
      </w:r>
      <w:r w:rsidR="00E56ED0" w:rsidRPr="003B5CFA">
        <w:rPr>
          <w:rFonts w:ascii="Times New Roman" w:hAnsi="Times New Roman" w:cs="Times New Roman"/>
          <w:sz w:val="24"/>
          <w:szCs w:val="24"/>
        </w:rPr>
        <w:t xml:space="preserve"> ability</w:t>
      </w:r>
      <w:r w:rsidR="00C90695" w:rsidRPr="003B5CFA">
        <w:rPr>
          <w:rFonts w:ascii="Times New Roman" w:hAnsi="Times New Roman" w:cs="Times New Roman"/>
          <w:sz w:val="24"/>
          <w:szCs w:val="24"/>
        </w:rPr>
        <w:t xml:space="preserve"> to</w:t>
      </w:r>
      <w:r w:rsidR="00DA5468" w:rsidRPr="003B5CFA">
        <w:rPr>
          <w:rFonts w:ascii="Times New Roman" w:hAnsi="Times New Roman" w:cs="Times New Roman"/>
          <w:sz w:val="24"/>
          <w:szCs w:val="24"/>
        </w:rPr>
        <w:t xml:space="preserve"> </w:t>
      </w:r>
      <w:r w:rsidR="00086932" w:rsidRPr="003B5CFA">
        <w:rPr>
          <w:rFonts w:ascii="Times New Roman" w:hAnsi="Times New Roman" w:cs="Times New Roman"/>
          <w:sz w:val="24"/>
          <w:szCs w:val="24"/>
        </w:rPr>
        <w:t xml:space="preserve">monitor </w:t>
      </w:r>
      <w:r w:rsidR="00DA5468" w:rsidRPr="003B5CFA">
        <w:rPr>
          <w:rFonts w:ascii="Times New Roman" w:hAnsi="Times New Roman" w:cs="Times New Roman"/>
          <w:sz w:val="24"/>
          <w:szCs w:val="24"/>
        </w:rPr>
        <w:t>progress</w:t>
      </w:r>
      <w:r w:rsidR="00C90695" w:rsidRPr="003B5CFA">
        <w:rPr>
          <w:rFonts w:ascii="Times New Roman" w:hAnsi="Times New Roman" w:cs="Times New Roman"/>
          <w:sz w:val="24"/>
          <w:szCs w:val="24"/>
        </w:rPr>
        <w:t xml:space="preserve"> weekly and</w:t>
      </w:r>
      <w:r w:rsidR="00DA5468" w:rsidRPr="003B5CFA">
        <w:rPr>
          <w:rFonts w:ascii="Times New Roman" w:hAnsi="Times New Roman" w:cs="Times New Roman"/>
          <w:sz w:val="24"/>
          <w:szCs w:val="24"/>
        </w:rPr>
        <w:t xml:space="preserve"> guid</w:t>
      </w:r>
      <w:r w:rsidR="00C90695" w:rsidRPr="003B5CFA">
        <w:rPr>
          <w:rFonts w:ascii="Times New Roman" w:hAnsi="Times New Roman" w:cs="Times New Roman"/>
          <w:sz w:val="24"/>
          <w:szCs w:val="24"/>
        </w:rPr>
        <w:t>e</w:t>
      </w:r>
      <w:r w:rsidR="00DA5468" w:rsidRPr="003B5CFA">
        <w:rPr>
          <w:rFonts w:ascii="Times New Roman" w:hAnsi="Times New Roman" w:cs="Times New Roman"/>
          <w:sz w:val="24"/>
          <w:szCs w:val="24"/>
        </w:rPr>
        <w:t xml:space="preserve"> instruction. </w:t>
      </w:r>
      <w:r w:rsidR="00000EB3" w:rsidRPr="003B5CFA">
        <w:rPr>
          <w:rFonts w:ascii="Times New Roman" w:hAnsi="Times New Roman" w:cs="Times New Roman"/>
          <w:sz w:val="24"/>
          <w:szCs w:val="24"/>
        </w:rPr>
        <w:t xml:space="preserve">Previous research demonstrated CBM-W to be sensitive to growth </w:t>
      </w:r>
      <w:r w:rsidR="00D04CC5" w:rsidRPr="003B5CFA">
        <w:rPr>
          <w:rFonts w:ascii="Times New Roman" w:hAnsi="Times New Roman" w:cs="Times New Roman"/>
          <w:sz w:val="24"/>
          <w:szCs w:val="24"/>
        </w:rPr>
        <w:t>of</w:t>
      </w:r>
      <w:r w:rsidR="00000EB3" w:rsidRPr="003B5CFA">
        <w:rPr>
          <w:rFonts w:ascii="Times New Roman" w:hAnsi="Times New Roman" w:cs="Times New Roman"/>
          <w:sz w:val="24"/>
          <w:szCs w:val="24"/>
        </w:rPr>
        <w:t xml:space="preserve"> middle school students when administered at three points in the year.</w:t>
      </w:r>
      <w:r w:rsidR="00B123D6" w:rsidRPr="003B5CFA">
        <w:rPr>
          <w:rFonts w:ascii="Times New Roman" w:hAnsi="Times New Roman" w:cs="Times New Roman"/>
          <w:sz w:val="24"/>
          <w:szCs w:val="24"/>
        </w:rPr>
        <w:t xml:space="preserve"> Until research has demonstrated CBM-W measures to be sensitive over shorter periods of time, teachers should </w:t>
      </w:r>
      <w:r w:rsidR="00976B42" w:rsidRPr="003B5CFA">
        <w:rPr>
          <w:rFonts w:ascii="Times New Roman" w:hAnsi="Times New Roman" w:cs="Times New Roman"/>
          <w:sz w:val="24"/>
          <w:szCs w:val="24"/>
        </w:rPr>
        <w:t>avoid</w:t>
      </w:r>
      <w:r w:rsidR="003059F8" w:rsidRPr="003B5CFA">
        <w:rPr>
          <w:rFonts w:ascii="Times New Roman" w:hAnsi="Times New Roman" w:cs="Times New Roman"/>
          <w:sz w:val="24"/>
          <w:szCs w:val="24"/>
        </w:rPr>
        <w:t xml:space="preserve"> </w:t>
      </w:r>
      <w:r w:rsidR="00086932" w:rsidRPr="003B5CFA">
        <w:rPr>
          <w:rFonts w:ascii="Times New Roman" w:hAnsi="Times New Roman" w:cs="Times New Roman"/>
          <w:sz w:val="24"/>
          <w:szCs w:val="24"/>
        </w:rPr>
        <w:t>making significant instructional changes based on</w:t>
      </w:r>
      <w:r w:rsidR="00FD3D28" w:rsidRPr="003B5CFA">
        <w:rPr>
          <w:rFonts w:ascii="Times New Roman" w:hAnsi="Times New Roman" w:cs="Times New Roman"/>
          <w:sz w:val="24"/>
          <w:szCs w:val="24"/>
        </w:rPr>
        <w:t xml:space="preserve"> short-term CBM-W </w:t>
      </w:r>
      <w:r w:rsidR="00657446" w:rsidRPr="003B5CFA">
        <w:rPr>
          <w:rFonts w:ascii="Times New Roman" w:hAnsi="Times New Roman" w:cs="Times New Roman"/>
          <w:sz w:val="24"/>
          <w:szCs w:val="24"/>
        </w:rPr>
        <w:t>performance.</w:t>
      </w:r>
    </w:p>
    <w:p w14:paraId="647485F0" w14:textId="26A8587C" w:rsidR="008435F7" w:rsidRPr="003B5CFA" w:rsidRDefault="002242C5" w:rsidP="007A731E">
      <w:pPr>
        <w:jc w:val="center"/>
        <w:rPr>
          <w:rFonts w:ascii="Times New Roman" w:hAnsi="Times New Roman" w:cs="Times New Roman"/>
        </w:rPr>
      </w:pPr>
      <w:r w:rsidRPr="003B5CFA">
        <w:rPr>
          <w:rFonts w:ascii="Times New Roman" w:hAnsi="Times New Roman" w:cs="Times New Roman"/>
        </w:rPr>
        <w:br w:type="page"/>
      </w:r>
      <w:r w:rsidR="008435F7" w:rsidRPr="003B5CFA">
        <w:rPr>
          <w:rFonts w:ascii="Times New Roman" w:hAnsi="Times New Roman" w:cs="Times New Roman"/>
        </w:rPr>
        <w:lastRenderedPageBreak/>
        <w:t>References</w:t>
      </w:r>
    </w:p>
    <w:p w14:paraId="4D658062" w14:textId="39A9DD33" w:rsidR="00935B87" w:rsidRPr="003B5CFA" w:rsidRDefault="00935B87" w:rsidP="00935B87">
      <w:pPr>
        <w:autoSpaceDE w:val="0"/>
        <w:autoSpaceDN w:val="0"/>
        <w:adjustRightInd w:val="0"/>
        <w:spacing w:after="0" w:line="480" w:lineRule="auto"/>
        <w:ind w:left="720" w:hanging="720"/>
        <w:rPr>
          <w:rFonts w:ascii="Times New Roman" w:hAnsi="Times New Roman" w:cs="Times New Roman"/>
        </w:rPr>
      </w:pPr>
      <w:r w:rsidRPr="003B5CFA">
        <w:rPr>
          <w:rFonts w:ascii="Times New Roman" w:hAnsi="Times New Roman" w:cs="Times New Roman"/>
        </w:rPr>
        <w:t xml:space="preserve">Christ, T. J. (2006). Short-term estimates of growth using curriculum-based measurement of oral reading fluency: Estimating standard error of the slope to construct confidence intervals. </w:t>
      </w:r>
      <w:r w:rsidRPr="003B5CFA">
        <w:rPr>
          <w:rFonts w:ascii="Times New Roman" w:hAnsi="Times New Roman" w:cs="Times New Roman"/>
          <w:i/>
          <w:iCs/>
        </w:rPr>
        <w:t>School Psychology Review, 35</w:t>
      </w:r>
      <w:r w:rsidR="00AE58C0" w:rsidRPr="003B5CFA">
        <w:rPr>
          <w:rFonts w:ascii="Times New Roman" w:hAnsi="Times New Roman" w:cs="Times New Roman"/>
        </w:rPr>
        <w:t>(1)</w:t>
      </w:r>
      <w:r w:rsidRPr="003B5CFA">
        <w:rPr>
          <w:rFonts w:ascii="Times New Roman" w:hAnsi="Times New Roman" w:cs="Times New Roman"/>
          <w:i/>
          <w:iCs/>
        </w:rPr>
        <w:t>,</w:t>
      </w:r>
      <w:r w:rsidRPr="003B5CFA">
        <w:rPr>
          <w:rFonts w:ascii="Times New Roman" w:hAnsi="Times New Roman" w:cs="Times New Roman"/>
        </w:rPr>
        <w:t xml:space="preserve"> 128–133. </w:t>
      </w:r>
      <w:hyperlink r:id="rId11" w:history="1">
        <w:r w:rsidR="009C1253" w:rsidRPr="003B5CFA">
          <w:rPr>
            <w:rStyle w:val="Hyperlink"/>
            <w:rFonts w:ascii="Times New Roman" w:hAnsi="Times New Roman" w:cs="Times New Roman"/>
          </w:rPr>
          <w:t>https://doi.org/10.1080/02796015</w:t>
        </w:r>
      </w:hyperlink>
      <w:r w:rsidR="009C1253" w:rsidRPr="003B5CFA">
        <w:rPr>
          <w:rFonts w:ascii="Times New Roman" w:hAnsi="Times New Roman" w:cs="Times New Roman"/>
        </w:rPr>
        <w:t xml:space="preserve"> </w:t>
      </w:r>
    </w:p>
    <w:p w14:paraId="21DC6F6B" w14:textId="4C61C798" w:rsidR="009B0AAB" w:rsidRPr="003B5CFA" w:rsidRDefault="009B0AAB" w:rsidP="00935B87">
      <w:pPr>
        <w:autoSpaceDE w:val="0"/>
        <w:autoSpaceDN w:val="0"/>
        <w:adjustRightInd w:val="0"/>
        <w:spacing w:after="0" w:line="480" w:lineRule="auto"/>
        <w:ind w:left="720" w:hanging="720"/>
        <w:rPr>
          <w:rFonts w:ascii="Times New Roman" w:hAnsi="Times New Roman" w:cs="Times New Roman"/>
        </w:rPr>
      </w:pPr>
      <w:r w:rsidRPr="003B5CFA">
        <w:rPr>
          <w:rFonts w:ascii="Times New Roman" w:hAnsi="Times New Roman" w:cs="Times New Roman"/>
        </w:rPr>
        <w:t>Codding, R. S., Petscher, Y., &amp; Truckenmiller, A. (</w:t>
      </w:r>
      <w:r w:rsidR="0077683E" w:rsidRPr="003B5CFA">
        <w:rPr>
          <w:rFonts w:ascii="Times New Roman" w:hAnsi="Times New Roman" w:cs="Times New Roman"/>
        </w:rPr>
        <w:t xml:space="preserve">2015). CBM reading, mathematics, and written expression at the secondary level: Examining latent composite relations among indices and unique predictions with a state achievement test. </w:t>
      </w:r>
      <w:r w:rsidR="0077683E" w:rsidRPr="003B5CFA">
        <w:rPr>
          <w:rFonts w:ascii="Times New Roman" w:hAnsi="Times New Roman" w:cs="Times New Roman"/>
          <w:i/>
          <w:iCs/>
        </w:rPr>
        <w:t xml:space="preserve">Journal of Educational Psychology, </w:t>
      </w:r>
      <w:r w:rsidR="00540EBC" w:rsidRPr="003B5CFA">
        <w:rPr>
          <w:rFonts w:ascii="Times New Roman" w:hAnsi="Times New Roman" w:cs="Times New Roman"/>
          <w:i/>
          <w:iCs/>
        </w:rPr>
        <w:t>107</w:t>
      </w:r>
      <w:r w:rsidR="00540EBC" w:rsidRPr="003B5CFA">
        <w:rPr>
          <w:rFonts w:ascii="Times New Roman" w:hAnsi="Times New Roman" w:cs="Times New Roman"/>
        </w:rPr>
        <w:t xml:space="preserve">(2), 437-450. </w:t>
      </w:r>
      <w:hyperlink r:id="rId12" w:history="1">
        <w:r w:rsidR="00033069" w:rsidRPr="003B5CFA">
          <w:rPr>
            <w:rStyle w:val="Hyperlink"/>
            <w:rFonts w:ascii="Times New Roman" w:hAnsi="Times New Roman" w:cs="Times New Roman"/>
            <w:sz w:val="24"/>
            <w:szCs w:val="24"/>
          </w:rPr>
          <w:t>https://dx.doi.org/10.1037%2Fa0037520</w:t>
        </w:r>
      </w:hyperlink>
      <w:r w:rsidR="00033069" w:rsidRPr="003B5CFA">
        <w:t xml:space="preserve"> </w:t>
      </w:r>
    </w:p>
    <w:p w14:paraId="5189D519" w14:textId="2B5E4530" w:rsidR="3EED8B28" w:rsidRPr="003B5CFA" w:rsidRDefault="3EED8B28" w:rsidP="4ACA4796">
      <w:pPr>
        <w:spacing w:after="0" w:line="480" w:lineRule="auto"/>
        <w:ind w:left="720" w:hanging="720"/>
        <w:rPr>
          <w:rFonts w:ascii="Times New Roman" w:hAnsi="Times New Roman" w:cs="Times New Roman"/>
        </w:rPr>
      </w:pPr>
      <w:r w:rsidRPr="003B5CFA">
        <w:rPr>
          <w:rFonts w:ascii="Times New Roman" w:hAnsi="Times New Roman" w:cs="Times New Roman"/>
        </w:rPr>
        <w:t xml:space="preserve">Coyne, M. D., Cook, B. G., </w:t>
      </w:r>
      <w:r w:rsidR="0F6A0CFE" w:rsidRPr="003B5CFA">
        <w:rPr>
          <w:rFonts w:ascii="Times New Roman" w:hAnsi="Times New Roman" w:cs="Times New Roman"/>
        </w:rPr>
        <w:t xml:space="preserve">&amp; Therrien, W. J. (2016). Recommendations for replication research in special education: </w:t>
      </w:r>
      <w:r w:rsidR="6FCC34FC" w:rsidRPr="003B5CFA">
        <w:rPr>
          <w:rFonts w:ascii="Times New Roman" w:hAnsi="Times New Roman" w:cs="Times New Roman"/>
        </w:rPr>
        <w:t xml:space="preserve">A framework for systematic, conceptual replications. </w:t>
      </w:r>
      <w:r w:rsidR="6FCC34FC" w:rsidRPr="003B5CFA">
        <w:rPr>
          <w:rFonts w:ascii="Times New Roman" w:hAnsi="Times New Roman" w:cs="Times New Roman"/>
          <w:i/>
          <w:iCs/>
        </w:rPr>
        <w:t>Remedial and Special Education, 37</w:t>
      </w:r>
      <w:r w:rsidR="6FCC34FC" w:rsidRPr="003B5CFA">
        <w:rPr>
          <w:rFonts w:ascii="Times New Roman" w:hAnsi="Times New Roman" w:cs="Times New Roman"/>
        </w:rPr>
        <w:t xml:space="preserve">(4), 244-253. </w:t>
      </w:r>
      <w:hyperlink r:id="rId13" w:history="1">
        <w:r w:rsidR="00F75A4D" w:rsidRPr="003B5CFA">
          <w:rPr>
            <w:rStyle w:val="Hyperlink"/>
            <w:rFonts w:ascii="Times New Roman" w:hAnsi="Times New Roman" w:cs="Times New Roman"/>
          </w:rPr>
          <w:t>https://doi.org/10.1177%2F0741932516648463</w:t>
        </w:r>
      </w:hyperlink>
      <w:r w:rsidR="00F75A4D" w:rsidRPr="003B5CFA">
        <w:rPr>
          <w:rFonts w:ascii="Times New Roman" w:hAnsi="Times New Roman" w:cs="Times New Roman"/>
        </w:rPr>
        <w:t xml:space="preserve"> </w:t>
      </w:r>
    </w:p>
    <w:p w14:paraId="526C7A54" w14:textId="2314CFAF" w:rsidR="00786CC5" w:rsidRPr="003B5CFA" w:rsidRDefault="00786CC5" w:rsidP="00935B87">
      <w:pPr>
        <w:autoSpaceDE w:val="0"/>
        <w:autoSpaceDN w:val="0"/>
        <w:adjustRightInd w:val="0"/>
        <w:spacing w:after="0" w:line="480" w:lineRule="auto"/>
        <w:ind w:left="720" w:hanging="720"/>
        <w:rPr>
          <w:rFonts w:ascii="Times New Roman" w:hAnsi="Times New Roman" w:cs="Times New Roman"/>
        </w:rPr>
      </w:pPr>
      <w:r w:rsidRPr="003B5CFA">
        <w:rPr>
          <w:rFonts w:ascii="Times New Roman" w:hAnsi="Times New Roman" w:cs="Times New Roman"/>
        </w:rPr>
        <w:t xml:space="preserve">Deno, S. L. (1985). Curriculum-based measurement: The emerging alternative. </w:t>
      </w:r>
      <w:r w:rsidRPr="003B5CFA">
        <w:rPr>
          <w:rFonts w:ascii="Times New Roman" w:hAnsi="Times New Roman" w:cs="Times New Roman"/>
          <w:i/>
          <w:iCs/>
        </w:rPr>
        <w:t>Exceptional Children, 52</w:t>
      </w:r>
      <w:r w:rsidRPr="003B5CFA">
        <w:rPr>
          <w:rFonts w:ascii="Times New Roman" w:hAnsi="Times New Roman" w:cs="Times New Roman"/>
        </w:rPr>
        <w:t xml:space="preserve">(3), 219-232. </w:t>
      </w:r>
      <w:hyperlink r:id="rId14">
        <w:r w:rsidR="00490356" w:rsidRPr="003B5CFA">
          <w:rPr>
            <w:rStyle w:val="Hyperlink"/>
            <w:rFonts w:ascii="Times New Roman" w:hAnsi="Times New Roman" w:cs="Times New Roman"/>
          </w:rPr>
          <w:t>https://doi.org/10.1177/001440298505200303</w:t>
        </w:r>
      </w:hyperlink>
    </w:p>
    <w:p w14:paraId="521AB98D" w14:textId="4B3209E1" w:rsidR="00786CC5" w:rsidRPr="003B5CFA" w:rsidRDefault="00786CC5" w:rsidP="00935B87">
      <w:pPr>
        <w:autoSpaceDE w:val="0"/>
        <w:autoSpaceDN w:val="0"/>
        <w:adjustRightInd w:val="0"/>
        <w:spacing w:after="0" w:line="480" w:lineRule="auto"/>
        <w:ind w:left="720" w:hanging="720"/>
        <w:rPr>
          <w:rFonts w:ascii="Times New Roman" w:hAnsi="Times New Roman" w:cs="Times New Roman"/>
        </w:rPr>
      </w:pPr>
      <w:r w:rsidRPr="003B5CFA">
        <w:rPr>
          <w:rFonts w:ascii="Times New Roman" w:hAnsi="Times New Roman" w:cs="Times New Roman"/>
        </w:rPr>
        <w:t xml:space="preserve">Deno, S. L., &amp; Fuchs, L. S. (1987). Developing curriculum-based measurement systems for data-based special education problem solving. </w:t>
      </w:r>
      <w:r w:rsidRPr="003B5CFA">
        <w:rPr>
          <w:rFonts w:ascii="Times New Roman" w:hAnsi="Times New Roman" w:cs="Times New Roman"/>
          <w:i/>
          <w:iCs/>
        </w:rPr>
        <w:t>Focus on Exceptional Children, 19</w:t>
      </w:r>
      <w:r w:rsidRPr="003B5CFA">
        <w:rPr>
          <w:rFonts w:ascii="Times New Roman" w:hAnsi="Times New Roman" w:cs="Times New Roman"/>
        </w:rPr>
        <w:t xml:space="preserve">(1), 1-16. </w:t>
      </w:r>
      <w:hyperlink r:id="rId15" w:history="1">
        <w:r w:rsidR="006B2204" w:rsidRPr="003B5CFA">
          <w:rPr>
            <w:rStyle w:val="Hyperlink"/>
            <w:rFonts w:ascii="Times New Roman" w:hAnsi="Times New Roman" w:cs="Times New Roman"/>
          </w:rPr>
          <w:t>https://doi.org/10.17161/foec.v19i8.7497</w:t>
        </w:r>
      </w:hyperlink>
      <w:r w:rsidR="006B2204" w:rsidRPr="003B5CFA">
        <w:rPr>
          <w:rFonts w:ascii="Times New Roman" w:hAnsi="Times New Roman" w:cs="Times New Roman"/>
        </w:rPr>
        <w:t xml:space="preserve">  </w:t>
      </w:r>
    </w:p>
    <w:p w14:paraId="62423414" w14:textId="7A921587" w:rsidR="009B3704" w:rsidRPr="003B5CFA" w:rsidRDefault="009B3704" w:rsidP="4ACA4796">
      <w:pPr>
        <w:spacing w:after="0" w:line="480" w:lineRule="auto"/>
        <w:ind w:left="720" w:hanging="720"/>
        <w:rPr>
          <w:rFonts w:ascii="Times New Roman" w:hAnsi="Times New Roman" w:cs="Times New Roman"/>
        </w:rPr>
      </w:pPr>
      <w:r w:rsidRPr="003B5CFA">
        <w:rPr>
          <w:rFonts w:ascii="Times New Roman" w:hAnsi="Times New Roman" w:cs="Times New Roman"/>
        </w:rPr>
        <w:t xml:space="preserve">Deno, S. L., Mirkin, P. K., &amp; Marston, D. (1980). </w:t>
      </w:r>
      <w:r w:rsidRPr="003B5CFA">
        <w:rPr>
          <w:rFonts w:ascii="Times New Roman" w:hAnsi="Times New Roman" w:cs="Times New Roman"/>
          <w:i/>
          <w:iCs/>
        </w:rPr>
        <w:t xml:space="preserve">Relationships </w:t>
      </w:r>
      <w:r w:rsidR="00DE34D0" w:rsidRPr="003B5CFA">
        <w:rPr>
          <w:rFonts w:ascii="Times New Roman" w:hAnsi="Times New Roman" w:cs="Times New Roman"/>
          <w:i/>
          <w:iCs/>
        </w:rPr>
        <w:t>among</w:t>
      </w:r>
      <w:r w:rsidRPr="003B5CFA">
        <w:rPr>
          <w:rFonts w:ascii="Times New Roman" w:hAnsi="Times New Roman" w:cs="Times New Roman"/>
          <w:i/>
          <w:iCs/>
        </w:rPr>
        <w:t xml:space="preserve"> simple measures of written expression and performance on standardized achievement tests</w:t>
      </w:r>
      <w:r w:rsidRPr="003B5CFA">
        <w:rPr>
          <w:rFonts w:ascii="Times New Roman" w:hAnsi="Times New Roman" w:cs="Times New Roman"/>
        </w:rPr>
        <w:t xml:space="preserve"> (Report No. 22)</w:t>
      </w:r>
      <w:r w:rsidR="007105A1" w:rsidRPr="003B5CFA">
        <w:rPr>
          <w:rFonts w:ascii="Times New Roman" w:hAnsi="Times New Roman" w:cs="Times New Roman"/>
        </w:rPr>
        <w:t>. University of Minnesota: Institute for Research on Learning Disabilities.</w:t>
      </w:r>
    </w:p>
    <w:p w14:paraId="6260F0BB" w14:textId="2D897FB7" w:rsidR="007B6A5D" w:rsidRPr="003B5CFA" w:rsidRDefault="007B6A5D" w:rsidP="4ACA4796">
      <w:pPr>
        <w:spacing w:after="0" w:line="480" w:lineRule="auto"/>
        <w:ind w:left="720" w:hanging="720"/>
        <w:rPr>
          <w:rFonts w:ascii="Times New Roman" w:hAnsi="Times New Roman" w:cs="Times New Roman"/>
        </w:rPr>
      </w:pPr>
      <w:r w:rsidRPr="003B5CFA">
        <w:rPr>
          <w:rFonts w:ascii="Times New Roman" w:hAnsi="Times New Roman" w:cs="Times New Roman"/>
        </w:rPr>
        <w:t>Fear</w:t>
      </w:r>
      <w:r w:rsidR="006217D5" w:rsidRPr="003B5CFA">
        <w:rPr>
          <w:rFonts w:ascii="Times New Roman" w:hAnsi="Times New Roman" w:cs="Times New Roman"/>
        </w:rPr>
        <w:t>rington, J. Y., Parker, P. D., Kidder-Ashley, P., Gagnon, S. G.,</w:t>
      </w:r>
      <w:r w:rsidR="00D62AE3" w:rsidRPr="003B5CFA">
        <w:rPr>
          <w:rFonts w:ascii="Times New Roman" w:hAnsi="Times New Roman" w:cs="Times New Roman"/>
        </w:rPr>
        <w:t xml:space="preserve"> McCane-Bowling, S., &amp; Sorrell, C. A. (2013). Gender differences in written expression curriculum-based measurement in thir</w:t>
      </w:r>
      <w:r w:rsidR="00CC7556" w:rsidRPr="003B5CFA">
        <w:rPr>
          <w:rFonts w:ascii="Times New Roman" w:hAnsi="Times New Roman" w:cs="Times New Roman"/>
        </w:rPr>
        <w:t xml:space="preserve">d- through eighth-grade students. </w:t>
      </w:r>
      <w:r w:rsidR="00CC7556" w:rsidRPr="003B5CFA">
        <w:rPr>
          <w:rFonts w:ascii="Times New Roman" w:hAnsi="Times New Roman" w:cs="Times New Roman"/>
          <w:i/>
          <w:iCs/>
        </w:rPr>
        <w:t>Psychology in the Schools, 51</w:t>
      </w:r>
      <w:r w:rsidR="00CC7556" w:rsidRPr="003B5CFA">
        <w:rPr>
          <w:rFonts w:ascii="Times New Roman" w:hAnsi="Times New Roman" w:cs="Times New Roman"/>
        </w:rPr>
        <w:t xml:space="preserve">(1), </w:t>
      </w:r>
      <w:r w:rsidR="00D36B94" w:rsidRPr="003B5CFA">
        <w:rPr>
          <w:rFonts w:ascii="Times New Roman" w:hAnsi="Times New Roman" w:cs="Times New Roman"/>
        </w:rPr>
        <w:t xml:space="preserve">85-96. </w:t>
      </w:r>
      <w:hyperlink r:id="rId16" w:history="1">
        <w:r w:rsidR="00D36B94" w:rsidRPr="003B5CFA">
          <w:rPr>
            <w:rStyle w:val="Hyperlink"/>
            <w:rFonts w:ascii="Times New Roman" w:hAnsi="Times New Roman" w:cs="Times New Roman"/>
          </w:rPr>
          <w:t>https://doi.org/10.1002/pits.21733</w:t>
        </w:r>
      </w:hyperlink>
      <w:r w:rsidR="00D36B94" w:rsidRPr="003B5CFA">
        <w:rPr>
          <w:rFonts w:ascii="Times New Roman" w:hAnsi="Times New Roman" w:cs="Times New Roman"/>
        </w:rPr>
        <w:t xml:space="preserve"> </w:t>
      </w:r>
    </w:p>
    <w:p w14:paraId="3F359FDE" w14:textId="4A7876D5" w:rsidR="5390A01E" w:rsidRPr="003B5CFA" w:rsidRDefault="5390A01E" w:rsidP="4ACA4796">
      <w:pPr>
        <w:spacing w:after="0" w:line="480" w:lineRule="auto"/>
        <w:ind w:left="720" w:hanging="720"/>
        <w:rPr>
          <w:rFonts w:ascii="Times New Roman" w:hAnsi="Times New Roman" w:cs="Times New Roman"/>
        </w:rPr>
      </w:pPr>
      <w:r w:rsidRPr="003B5CFA">
        <w:rPr>
          <w:rFonts w:ascii="Times New Roman" w:hAnsi="Times New Roman" w:cs="Times New Roman"/>
        </w:rPr>
        <w:t xml:space="preserve">Fuchs, L. (2004). The past, present, and future of curriculum-based measurement research. </w:t>
      </w:r>
      <w:r w:rsidR="5E4A593B" w:rsidRPr="003B5CFA">
        <w:rPr>
          <w:rFonts w:ascii="Times New Roman" w:hAnsi="Times New Roman" w:cs="Times New Roman"/>
          <w:i/>
          <w:iCs/>
        </w:rPr>
        <w:t>School Psychology Review, 33</w:t>
      </w:r>
      <w:r w:rsidR="5E4A593B" w:rsidRPr="003B5CFA">
        <w:rPr>
          <w:rFonts w:ascii="Times New Roman" w:hAnsi="Times New Roman" w:cs="Times New Roman"/>
        </w:rPr>
        <w:t xml:space="preserve">(2), 188-192. </w:t>
      </w:r>
      <w:hyperlink r:id="rId17" w:history="1">
        <w:r w:rsidR="00C52B30" w:rsidRPr="003B5CFA">
          <w:rPr>
            <w:rStyle w:val="Hyperlink"/>
            <w:rFonts w:ascii="Times New Roman" w:hAnsi="Times New Roman" w:cs="Times New Roman"/>
          </w:rPr>
          <w:t>https://doi.org/10.1080/02796015.2004.12086241</w:t>
        </w:r>
      </w:hyperlink>
      <w:r w:rsidR="00C52B30" w:rsidRPr="003B5CFA">
        <w:rPr>
          <w:rFonts w:ascii="Times New Roman" w:hAnsi="Times New Roman" w:cs="Times New Roman"/>
        </w:rPr>
        <w:t xml:space="preserve"> </w:t>
      </w:r>
    </w:p>
    <w:p w14:paraId="2D15EAEC" w14:textId="0E3FF8D3" w:rsidR="001C0146" w:rsidRPr="003B5CFA" w:rsidRDefault="00733817" w:rsidP="001C0146">
      <w:pPr>
        <w:spacing w:after="0" w:line="480" w:lineRule="auto"/>
        <w:ind w:left="720" w:hanging="720"/>
        <w:rPr>
          <w:rFonts w:ascii="Times New Roman" w:hAnsi="Times New Roman" w:cs="Times New Roman"/>
        </w:rPr>
      </w:pPr>
      <w:r w:rsidRPr="003B5CFA">
        <w:rPr>
          <w:rFonts w:ascii="Times New Roman" w:hAnsi="Times New Roman" w:cs="Times New Roman"/>
        </w:rPr>
        <w:t xml:space="preserve">Fuchs, </w:t>
      </w:r>
      <w:r w:rsidR="0024733E" w:rsidRPr="003B5CFA">
        <w:rPr>
          <w:rFonts w:ascii="Times New Roman" w:hAnsi="Times New Roman" w:cs="Times New Roman"/>
        </w:rPr>
        <w:t xml:space="preserve">L. S., Fuchs, D., </w:t>
      </w:r>
      <w:r w:rsidR="005013A0" w:rsidRPr="003B5CFA">
        <w:rPr>
          <w:rFonts w:ascii="Times New Roman" w:hAnsi="Times New Roman" w:cs="Times New Roman"/>
        </w:rPr>
        <w:t>&amp;</w:t>
      </w:r>
      <w:r w:rsidR="0024733E" w:rsidRPr="003B5CFA">
        <w:rPr>
          <w:rFonts w:ascii="Times New Roman" w:hAnsi="Times New Roman" w:cs="Times New Roman"/>
        </w:rPr>
        <w:t xml:space="preserve"> Malone, A. S. (2017). The taxonomy of intensive intervention. </w:t>
      </w:r>
      <w:r w:rsidR="0024733E" w:rsidRPr="003B5CFA">
        <w:rPr>
          <w:rFonts w:ascii="Times New Roman" w:hAnsi="Times New Roman" w:cs="Times New Roman"/>
          <w:i/>
          <w:iCs/>
        </w:rPr>
        <w:t xml:space="preserve">Teaching Exceptional Children, </w:t>
      </w:r>
      <w:r w:rsidR="00006554" w:rsidRPr="003B5CFA">
        <w:rPr>
          <w:rFonts w:ascii="Times New Roman" w:hAnsi="Times New Roman" w:cs="Times New Roman"/>
          <w:i/>
        </w:rPr>
        <w:t>50</w:t>
      </w:r>
      <w:r w:rsidR="00006554" w:rsidRPr="003B5CFA">
        <w:rPr>
          <w:rFonts w:ascii="Times New Roman" w:hAnsi="Times New Roman" w:cs="Times New Roman"/>
        </w:rPr>
        <w:t xml:space="preserve">(1), 35-43. </w:t>
      </w:r>
      <w:hyperlink r:id="rId18" w:history="1">
        <w:r w:rsidR="00FB7A58" w:rsidRPr="003B5CFA">
          <w:rPr>
            <w:rStyle w:val="Hyperlink"/>
            <w:rFonts w:ascii="Times New Roman" w:hAnsi="Times New Roman" w:cs="Times New Roman"/>
          </w:rPr>
          <w:t>https://doi.org/10.1177%2F0040059917703962</w:t>
        </w:r>
      </w:hyperlink>
      <w:r w:rsidR="00FB7A58" w:rsidRPr="003B5CFA">
        <w:rPr>
          <w:rFonts w:ascii="Times New Roman" w:hAnsi="Times New Roman" w:cs="Times New Roman"/>
        </w:rPr>
        <w:t xml:space="preserve"> </w:t>
      </w:r>
    </w:p>
    <w:p w14:paraId="0F266DC7" w14:textId="48DD7882" w:rsidR="004A44A7" w:rsidRPr="003B5CFA" w:rsidRDefault="00D94042" w:rsidP="001C0146">
      <w:pPr>
        <w:spacing w:after="0" w:line="480" w:lineRule="auto"/>
        <w:ind w:left="720" w:hanging="720"/>
        <w:rPr>
          <w:rFonts w:ascii="Times New Roman" w:hAnsi="Times New Roman" w:cs="Times New Roman"/>
        </w:rPr>
      </w:pPr>
      <w:r w:rsidRPr="003B5CFA">
        <w:rPr>
          <w:rFonts w:ascii="Times New Roman" w:hAnsi="Times New Roman" w:cs="Times New Roman"/>
        </w:rPr>
        <w:lastRenderedPageBreak/>
        <w:t>Gan</w:t>
      </w:r>
      <w:r w:rsidR="004A44A7" w:rsidRPr="003B5CFA">
        <w:rPr>
          <w:rFonts w:ascii="Times New Roman" w:hAnsi="Times New Roman" w:cs="Times New Roman"/>
        </w:rPr>
        <w:t xml:space="preserve">sle, K. A., Noell, G. H., VanDerHeyden, A. M., Naquin, G. M., </w:t>
      </w:r>
      <w:r w:rsidR="00595851" w:rsidRPr="003B5CFA">
        <w:rPr>
          <w:rFonts w:ascii="Times New Roman" w:hAnsi="Times New Roman" w:cs="Times New Roman"/>
        </w:rPr>
        <w:t xml:space="preserve">&amp; </w:t>
      </w:r>
      <w:r w:rsidR="004A44A7" w:rsidRPr="003B5CFA">
        <w:rPr>
          <w:rFonts w:ascii="Times New Roman" w:hAnsi="Times New Roman" w:cs="Times New Roman"/>
        </w:rPr>
        <w:t>Slider, N. J. (</w:t>
      </w:r>
      <w:r w:rsidR="00595851" w:rsidRPr="003B5CFA">
        <w:rPr>
          <w:rFonts w:ascii="Times New Roman" w:hAnsi="Times New Roman" w:cs="Times New Roman"/>
        </w:rPr>
        <w:t xml:space="preserve">2002). </w:t>
      </w:r>
      <w:r w:rsidR="0017616E" w:rsidRPr="003B5CFA">
        <w:rPr>
          <w:rFonts w:ascii="Times New Roman" w:hAnsi="Times New Roman" w:cs="Times New Roman"/>
        </w:rPr>
        <w:t xml:space="preserve">Moving beyond total words written: The reliability, criterion validity, and time cost </w:t>
      </w:r>
      <w:r w:rsidR="007A6D21" w:rsidRPr="003B5CFA">
        <w:rPr>
          <w:rFonts w:ascii="Times New Roman" w:hAnsi="Times New Roman" w:cs="Times New Roman"/>
        </w:rPr>
        <w:t xml:space="preserve">of alternate measures for curriculum-based measurement in writing. </w:t>
      </w:r>
      <w:r w:rsidR="007A6D21" w:rsidRPr="003B5CFA">
        <w:rPr>
          <w:rFonts w:ascii="Times New Roman" w:hAnsi="Times New Roman" w:cs="Times New Roman"/>
          <w:i/>
          <w:iCs/>
        </w:rPr>
        <w:t xml:space="preserve">School Psychology Review, </w:t>
      </w:r>
      <w:r w:rsidR="00295CDC" w:rsidRPr="003B5CFA">
        <w:rPr>
          <w:rFonts w:ascii="Times New Roman" w:hAnsi="Times New Roman" w:cs="Times New Roman"/>
          <w:i/>
          <w:iCs/>
        </w:rPr>
        <w:t>31</w:t>
      </w:r>
      <w:r w:rsidR="00295CDC" w:rsidRPr="003B5CFA">
        <w:rPr>
          <w:rFonts w:ascii="Times New Roman" w:hAnsi="Times New Roman" w:cs="Times New Roman"/>
        </w:rPr>
        <w:t xml:space="preserve">(4), 477-497. </w:t>
      </w:r>
      <w:hyperlink r:id="rId19" w:history="1">
        <w:r w:rsidR="00BD1E9A" w:rsidRPr="003B5CFA">
          <w:rPr>
            <w:rStyle w:val="Hyperlink"/>
            <w:rFonts w:ascii="Times New Roman" w:hAnsi="Times New Roman" w:cs="Times New Roman"/>
          </w:rPr>
          <w:t>https://doi.org/10.1080/02796015.2002.12086169</w:t>
        </w:r>
      </w:hyperlink>
      <w:r w:rsidR="00BD1E9A" w:rsidRPr="003B5CFA">
        <w:rPr>
          <w:rFonts w:ascii="Times New Roman" w:hAnsi="Times New Roman" w:cs="Times New Roman"/>
        </w:rPr>
        <w:t xml:space="preserve"> </w:t>
      </w:r>
    </w:p>
    <w:p w14:paraId="7788BAAC" w14:textId="712AB9CA" w:rsidR="00FC256F" w:rsidRPr="003B5CFA" w:rsidRDefault="00FC256F" w:rsidP="001C0146">
      <w:pPr>
        <w:spacing w:after="0" w:line="480" w:lineRule="auto"/>
        <w:ind w:left="720" w:hanging="720"/>
        <w:rPr>
          <w:rFonts w:ascii="Times New Roman" w:hAnsi="Times New Roman" w:cs="Times New Roman"/>
        </w:rPr>
      </w:pPr>
      <w:r w:rsidRPr="003B5CFA">
        <w:rPr>
          <w:rFonts w:ascii="Times New Roman" w:hAnsi="Times New Roman" w:cs="Times New Roman"/>
        </w:rPr>
        <w:t xml:space="preserve">Hintze, J. M., &amp; Christ, T. J. (2004). An examination of variability as a function of passage variance in CBM progress monitoring. </w:t>
      </w:r>
      <w:r w:rsidRPr="003B5CFA">
        <w:rPr>
          <w:rFonts w:ascii="Times New Roman" w:hAnsi="Times New Roman" w:cs="Times New Roman"/>
          <w:i/>
          <w:iCs/>
        </w:rPr>
        <w:t>School Psychology Review, 33</w:t>
      </w:r>
      <w:r w:rsidRPr="003B5CFA">
        <w:rPr>
          <w:rFonts w:ascii="Times New Roman" w:hAnsi="Times New Roman" w:cs="Times New Roman"/>
        </w:rPr>
        <w:t xml:space="preserve">(2), 204–217. </w:t>
      </w:r>
      <w:hyperlink r:id="rId20" w:history="1">
        <w:r w:rsidR="00724BD1" w:rsidRPr="003B5CFA">
          <w:rPr>
            <w:rStyle w:val="Hyperlink"/>
            <w:rFonts w:ascii="Times New Roman" w:hAnsi="Times New Roman" w:cs="Times New Roman"/>
          </w:rPr>
          <w:t>https://doi.org/10.1080/02796015.2004.12086243</w:t>
        </w:r>
      </w:hyperlink>
      <w:r w:rsidR="00724BD1" w:rsidRPr="003B5CFA">
        <w:rPr>
          <w:rFonts w:ascii="Times New Roman" w:hAnsi="Times New Roman" w:cs="Times New Roman"/>
        </w:rPr>
        <w:t xml:space="preserve"> </w:t>
      </w:r>
    </w:p>
    <w:p w14:paraId="0AE61DBE" w14:textId="250936C2" w:rsidR="00A362D7" w:rsidRPr="003B5CFA" w:rsidRDefault="00A362D7" w:rsidP="00935B87">
      <w:pPr>
        <w:spacing w:after="0" w:line="480" w:lineRule="auto"/>
        <w:ind w:left="720" w:hanging="720"/>
        <w:rPr>
          <w:rFonts w:ascii="Times New Roman" w:hAnsi="Times New Roman" w:cs="Times New Roman"/>
        </w:rPr>
      </w:pPr>
      <w:r w:rsidRPr="003B5CFA">
        <w:rPr>
          <w:rFonts w:ascii="Times New Roman" w:hAnsi="Times New Roman" w:cs="Times New Roman"/>
        </w:rPr>
        <w:t>Hosp, M. K., Hosp, J. L., &amp; Howell, K. W. (2</w:t>
      </w:r>
      <w:r w:rsidR="000757FD" w:rsidRPr="003B5CFA">
        <w:rPr>
          <w:rFonts w:ascii="Times New Roman" w:hAnsi="Times New Roman" w:cs="Times New Roman"/>
        </w:rPr>
        <w:t>016</w:t>
      </w:r>
      <w:r w:rsidRPr="003B5CFA">
        <w:rPr>
          <w:rFonts w:ascii="Times New Roman" w:hAnsi="Times New Roman" w:cs="Times New Roman"/>
        </w:rPr>
        <w:t xml:space="preserve">). </w:t>
      </w:r>
      <w:r w:rsidRPr="003B5CFA">
        <w:rPr>
          <w:rFonts w:ascii="Times New Roman" w:hAnsi="Times New Roman" w:cs="Times New Roman"/>
          <w:i/>
          <w:iCs/>
        </w:rPr>
        <w:t>The ABCs of CBM: A practical guide to curriculum-based measurement</w:t>
      </w:r>
      <w:r w:rsidR="00EC0AA8" w:rsidRPr="003B5CFA">
        <w:rPr>
          <w:rFonts w:ascii="Times New Roman" w:hAnsi="Times New Roman" w:cs="Times New Roman"/>
          <w:i/>
          <w:iCs/>
        </w:rPr>
        <w:t xml:space="preserve"> </w:t>
      </w:r>
      <w:r w:rsidR="00EC0AA8" w:rsidRPr="003B5CFA">
        <w:rPr>
          <w:rFonts w:ascii="Times New Roman" w:hAnsi="Times New Roman" w:cs="Times New Roman"/>
        </w:rPr>
        <w:t>(2</w:t>
      </w:r>
      <w:r w:rsidR="00EC0AA8" w:rsidRPr="003B5CFA">
        <w:rPr>
          <w:rFonts w:ascii="Times New Roman" w:hAnsi="Times New Roman" w:cs="Times New Roman"/>
          <w:vertAlign w:val="superscript"/>
        </w:rPr>
        <w:t>nd</w:t>
      </w:r>
      <w:r w:rsidR="00EC0AA8" w:rsidRPr="003B5CFA">
        <w:rPr>
          <w:rFonts w:ascii="Times New Roman" w:hAnsi="Times New Roman" w:cs="Times New Roman"/>
        </w:rPr>
        <w:t xml:space="preserve"> Edition)</w:t>
      </w:r>
      <w:r w:rsidRPr="003B5CFA">
        <w:rPr>
          <w:rFonts w:ascii="Times New Roman" w:hAnsi="Times New Roman" w:cs="Times New Roman"/>
          <w:i/>
          <w:iCs/>
        </w:rPr>
        <w:t xml:space="preserve">. </w:t>
      </w:r>
      <w:r w:rsidRPr="003B5CFA">
        <w:rPr>
          <w:rFonts w:ascii="Times New Roman" w:hAnsi="Times New Roman" w:cs="Times New Roman"/>
        </w:rPr>
        <w:t>The Guilford Press.</w:t>
      </w:r>
    </w:p>
    <w:p w14:paraId="62143655" w14:textId="611D8AA6" w:rsidR="009D64BC" w:rsidRPr="003B5CFA" w:rsidRDefault="009D64BC" w:rsidP="00935B87">
      <w:pPr>
        <w:spacing w:after="0" w:line="480" w:lineRule="auto"/>
        <w:ind w:left="720" w:hanging="720"/>
        <w:rPr>
          <w:rFonts w:ascii="Times New Roman" w:hAnsi="Times New Roman" w:cs="Times New Roman"/>
        </w:rPr>
      </w:pPr>
      <w:r w:rsidRPr="003B5CFA">
        <w:rPr>
          <w:rFonts w:ascii="Times New Roman" w:hAnsi="Times New Roman" w:cs="Times New Roman"/>
        </w:rPr>
        <w:t xml:space="preserve">Jewell, </w:t>
      </w:r>
      <w:r w:rsidR="00182A40" w:rsidRPr="003B5CFA">
        <w:rPr>
          <w:rFonts w:ascii="Times New Roman" w:hAnsi="Times New Roman" w:cs="Times New Roman"/>
        </w:rPr>
        <w:t xml:space="preserve">J., &amp; Malecki, C. K. (2005). The utility of CBM written language indices: An investigation </w:t>
      </w:r>
      <w:r w:rsidR="00040A15" w:rsidRPr="003B5CFA">
        <w:rPr>
          <w:rFonts w:ascii="Times New Roman" w:hAnsi="Times New Roman" w:cs="Times New Roman"/>
        </w:rPr>
        <w:t xml:space="preserve">of production-dependent, production-independent, and accurate-production scores. </w:t>
      </w:r>
      <w:r w:rsidR="00040A15" w:rsidRPr="003B5CFA">
        <w:rPr>
          <w:rFonts w:ascii="Times New Roman" w:hAnsi="Times New Roman" w:cs="Times New Roman"/>
          <w:i/>
          <w:iCs/>
        </w:rPr>
        <w:t xml:space="preserve">School Psychology Review, </w:t>
      </w:r>
      <w:r w:rsidR="00985B34" w:rsidRPr="003B5CFA">
        <w:rPr>
          <w:rFonts w:ascii="Times New Roman" w:hAnsi="Times New Roman" w:cs="Times New Roman"/>
          <w:i/>
          <w:iCs/>
        </w:rPr>
        <w:t>34</w:t>
      </w:r>
      <w:r w:rsidR="00985B34" w:rsidRPr="003B5CFA">
        <w:rPr>
          <w:rFonts w:ascii="Times New Roman" w:hAnsi="Times New Roman" w:cs="Times New Roman"/>
        </w:rPr>
        <w:t xml:space="preserve">(1), 27-44. </w:t>
      </w:r>
      <w:hyperlink r:id="rId21" w:history="1">
        <w:r w:rsidR="00883230" w:rsidRPr="003B5CFA">
          <w:rPr>
            <w:rStyle w:val="Hyperlink"/>
            <w:rFonts w:ascii="Times New Roman" w:hAnsi="Times New Roman" w:cs="Times New Roman"/>
          </w:rPr>
          <w:t>https://doi.org/10.1080/02796015.2005.12086273</w:t>
        </w:r>
      </w:hyperlink>
      <w:r w:rsidR="00883230" w:rsidRPr="003B5CFA">
        <w:rPr>
          <w:rFonts w:ascii="Times New Roman" w:hAnsi="Times New Roman" w:cs="Times New Roman"/>
        </w:rPr>
        <w:t xml:space="preserve"> </w:t>
      </w:r>
    </w:p>
    <w:p w14:paraId="0F534749" w14:textId="531EDD14" w:rsidR="00685C4C" w:rsidRPr="003B5CFA" w:rsidRDefault="00685C4C" w:rsidP="00935B87">
      <w:pPr>
        <w:spacing w:after="0" w:line="480" w:lineRule="auto"/>
        <w:ind w:left="720" w:hanging="720"/>
        <w:rPr>
          <w:rFonts w:ascii="Times New Roman" w:hAnsi="Times New Roman" w:cs="Times New Roman"/>
        </w:rPr>
      </w:pPr>
      <w:r w:rsidRPr="003B5CFA">
        <w:rPr>
          <w:rFonts w:ascii="Times New Roman" w:hAnsi="Times New Roman" w:cs="Times New Roman"/>
        </w:rPr>
        <w:t xml:space="preserve">Jung, P. G., McMaster, K. L., &amp; delMas, R. C. (2017). Effects of early writing intervention delivered within a data-based instruction framework. </w:t>
      </w:r>
      <w:r w:rsidRPr="003B5CFA">
        <w:rPr>
          <w:rFonts w:ascii="Times New Roman" w:hAnsi="Times New Roman" w:cs="Times New Roman"/>
          <w:i/>
          <w:iCs/>
        </w:rPr>
        <w:t>Exceptional Children, 83</w:t>
      </w:r>
      <w:r w:rsidR="00D71AB9" w:rsidRPr="003B5CFA">
        <w:rPr>
          <w:rFonts w:ascii="Times New Roman" w:hAnsi="Times New Roman" w:cs="Times New Roman"/>
        </w:rPr>
        <w:t>(3)</w:t>
      </w:r>
      <w:r w:rsidRPr="003B5CFA">
        <w:rPr>
          <w:rFonts w:ascii="Times New Roman" w:hAnsi="Times New Roman" w:cs="Times New Roman"/>
          <w:i/>
          <w:iCs/>
        </w:rPr>
        <w:t xml:space="preserve">, </w:t>
      </w:r>
      <w:r w:rsidRPr="003B5CFA">
        <w:rPr>
          <w:rFonts w:ascii="Times New Roman" w:hAnsi="Times New Roman" w:cs="Times New Roman"/>
        </w:rPr>
        <w:t xml:space="preserve">281-297. </w:t>
      </w:r>
      <w:hyperlink r:id="rId22" w:history="1">
        <w:r w:rsidR="00724BD1" w:rsidRPr="003B5CFA">
          <w:rPr>
            <w:rStyle w:val="Hyperlink"/>
            <w:rFonts w:ascii="Times New Roman" w:hAnsi="Times New Roman" w:cs="Times New Roman"/>
          </w:rPr>
          <w:t>https://doi.org/10.1177%2F0014402916667586</w:t>
        </w:r>
      </w:hyperlink>
      <w:r w:rsidR="00724BD1" w:rsidRPr="003B5CFA">
        <w:rPr>
          <w:rFonts w:ascii="Times New Roman" w:hAnsi="Times New Roman" w:cs="Times New Roman"/>
        </w:rPr>
        <w:t xml:space="preserve"> </w:t>
      </w:r>
    </w:p>
    <w:p w14:paraId="2C9206F6" w14:textId="080D37AA" w:rsidR="00CD25CD" w:rsidRPr="003B5CFA" w:rsidRDefault="00CD25CD" w:rsidP="004336A7">
      <w:pPr>
        <w:spacing w:after="0" w:line="480" w:lineRule="auto"/>
        <w:ind w:left="720" w:hanging="720"/>
        <w:rPr>
          <w:rFonts w:ascii="Times New Roman" w:hAnsi="Times New Roman" w:cs="Times New Roman"/>
        </w:rPr>
      </w:pPr>
      <w:r w:rsidRPr="003B5CFA">
        <w:rPr>
          <w:rFonts w:ascii="Times New Roman" w:hAnsi="Times New Roman" w:cs="Times New Roman"/>
        </w:rPr>
        <w:t xml:space="preserve">Jung, P. G., McMaster, K. L., Kunkel, A. K., Shin, J., &amp; Stecker, P. M. (2018). Effects of data-based individualization for students with intensive learning needs: A meta-analysis. </w:t>
      </w:r>
      <w:r w:rsidRPr="003B5CFA">
        <w:rPr>
          <w:rFonts w:ascii="Times New Roman" w:hAnsi="Times New Roman" w:cs="Times New Roman"/>
          <w:i/>
          <w:iCs/>
        </w:rPr>
        <w:t>Learning Disabilities Research &amp; Practice, 33</w:t>
      </w:r>
      <w:r w:rsidR="00D71AB9" w:rsidRPr="003B5CFA">
        <w:rPr>
          <w:rFonts w:ascii="Times New Roman" w:hAnsi="Times New Roman" w:cs="Times New Roman"/>
        </w:rPr>
        <w:t>(3)</w:t>
      </w:r>
      <w:r w:rsidRPr="003B5CFA">
        <w:rPr>
          <w:rFonts w:ascii="Times New Roman" w:hAnsi="Times New Roman" w:cs="Times New Roman"/>
          <w:i/>
          <w:iCs/>
        </w:rPr>
        <w:t xml:space="preserve">, </w:t>
      </w:r>
      <w:r w:rsidRPr="003B5CFA">
        <w:rPr>
          <w:rFonts w:ascii="Times New Roman" w:hAnsi="Times New Roman" w:cs="Times New Roman"/>
        </w:rPr>
        <w:t>144-155.</w:t>
      </w:r>
      <w:r w:rsidR="00685C4C" w:rsidRPr="003B5CFA">
        <w:rPr>
          <w:rFonts w:ascii="Times New Roman" w:hAnsi="Times New Roman" w:cs="Times New Roman"/>
        </w:rPr>
        <w:t xml:space="preserve"> </w:t>
      </w:r>
      <w:hyperlink r:id="rId23" w:history="1">
        <w:r w:rsidR="00724BD1" w:rsidRPr="003B5CFA">
          <w:rPr>
            <w:rStyle w:val="Hyperlink"/>
            <w:rFonts w:ascii="Times New Roman" w:hAnsi="Times New Roman" w:cs="Times New Roman"/>
          </w:rPr>
          <w:t>https://doi.org/10.1111/ldrp.12172</w:t>
        </w:r>
      </w:hyperlink>
      <w:r w:rsidR="00724BD1" w:rsidRPr="003B5CFA">
        <w:rPr>
          <w:rFonts w:ascii="Times New Roman" w:hAnsi="Times New Roman" w:cs="Times New Roman"/>
        </w:rPr>
        <w:t xml:space="preserve"> </w:t>
      </w:r>
    </w:p>
    <w:p w14:paraId="1D15F5B8" w14:textId="28D0EED4" w:rsidR="00010667" w:rsidRPr="003B5CFA" w:rsidRDefault="00010667" w:rsidP="00010667">
      <w:pPr>
        <w:spacing w:after="0" w:line="480" w:lineRule="auto"/>
        <w:ind w:left="720" w:hanging="720"/>
        <w:rPr>
          <w:rFonts w:ascii="Times New Roman" w:hAnsi="Times New Roman" w:cs="Times New Roman"/>
        </w:rPr>
      </w:pPr>
      <w:r w:rsidRPr="003B5CFA">
        <w:rPr>
          <w:rFonts w:ascii="Times New Roman" w:hAnsi="Times New Roman" w:cs="Times New Roman"/>
        </w:rPr>
        <w:t xml:space="preserve">Lembke, E., McMaster, K., Smith, R., Allen, A., Brandes, D., &amp; Wagner, K. (2018). Professional development for data-based instruction in early writing: Tools, Learning, and Collaborative Support. </w:t>
      </w:r>
      <w:r w:rsidRPr="003B5CFA">
        <w:rPr>
          <w:rFonts w:ascii="Times New Roman" w:hAnsi="Times New Roman" w:cs="Times New Roman"/>
          <w:i/>
          <w:iCs/>
        </w:rPr>
        <w:t>Teacher Education and Special Education, 41</w:t>
      </w:r>
      <w:r w:rsidRPr="003B5CFA">
        <w:rPr>
          <w:rFonts w:ascii="Times New Roman" w:hAnsi="Times New Roman" w:cs="Times New Roman"/>
        </w:rPr>
        <w:t xml:space="preserve">(2), 106-120. </w:t>
      </w:r>
      <w:hyperlink r:id="rId24" w:history="1">
        <w:r w:rsidR="00724BD1" w:rsidRPr="003B5CFA">
          <w:rPr>
            <w:rStyle w:val="Hyperlink"/>
            <w:rFonts w:ascii="Times New Roman" w:hAnsi="Times New Roman" w:cs="Times New Roman"/>
          </w:rPr>
          <w:t>https://doi.org/10.1177%2F0888406417730112</w:t>
        </w:r>
      </w:hyperlink>
      <w:r w:rsidR="00724BD1" w:rsidRPr="003B5CFA">
        <w:rPr>
          <w:rFonts w:ascii="Times New Roman" w:hAnsi="Times New Roman" w:cs="Times New Roman"/>
        </w:rPr>
        <w:t xml:space="preserve"> </w:t>
      </w:r>
    </w:p>
    <w:p w14:paraId="06B87622" w14:textId="2E200945" w:rsidR="008C3E3D" w:rsidRPr="003B5CFA" w:rsidRDefault="008C3E3D" w:rsidP="00355170">
      <w:pPr>
        <w:spacing w:after="0" w:line="480" w:lineRule="auto"/>
        <w:ind w:left="720" w:hanging="720"/>
        <w:rPr>
          <w:rFonts w:ascii="Times New Roman" w:hAnsi="Times New Roman" w:cs="Times New Roman"/>
        </w:rPr>
      </w:pPr>
      <w:r w:rsidRPr="003B5CFA">
        <w:rPr>
          <w:rFonts w:ascii="Times New Roman" w:hAnsi="Times New Roman" w:cs="Times New Roman"/>
        </w:rPr>
        <w:t>Malecki</w:t>
      </w:r>
      <w:r w:rsidR="000F4785" w:rsidRPr="003B5CFA">
        <w:rPr>
          <w:rFonts w:ascii="Times New Roman" w:hAnsi="Times New Roman" w:cs="Times New Roman"/>
        </w:rPr>
        <w:t xml:space="preserve">, C. K., &amp; Jewell, J. (2003). Developmental, gender, and practical considerations in scoring curriculum-based measurement writing probes. </w:t>
      </w:r>
      <w:r w:rsidR="000F4785" w:rsidRPr="003B5CFA">
        <w:rPr>
          <w:rFonts w:ascii="Times New Roman" w:hAnsi="Times New Roman" w:cs="Times New Roman"/>
          <w:i/>
          <w:iCs/>
        </w:rPr>
        <w:t>Psychology in the Schools, 40</w:t>
      </w:r>
      <w:r w:rsidR="000F4785" w:rsidRPr="003B5CFA">
        <w:rPr>
          <w:rFonts w:ascii="Times New Roman" w:hAnsi="Times New Roman" w:cs="Times New Roman"/>
        </w:rPr>
        <w:t xml:space="preserve">(4), </w:t>
      </w:r>
      <w:r w:rsidR="00FA7AE1" w:rsidRPr="003B5CFA">
        <w:rPr>
          <w:rFonts w:ascii="Times New Roman" w:hAnsi="Times New Roman" w:cs="Times New Roman"/>
        </w:rPr>
        <w:t xml:space="preserve">379-390. </w:t>
      </w:r>
      <w:hyperlink r:id="rId25" w:history="1">
        <w:r w:rsidR="00FA7AE1" w:rsidRPr="003B5CFA">
          <w:rPr>
            <w:rStyle w:val="Hyperlink"/>
            <w:rFonts w:ascii="Times New Roman" w:hAnsi="Times New Roman" w:cs="Times New Roman"/>
          </w:rPr>
          <w:t>https://doi.org/10.1002/pits.10096</w:t>
        </w:r>
      </w:hyperlink>
      <w:r w:rsidR="00FA7AE1" w:rsidRPr="003B5CFA">
        <w:rPr>
          <w:rFonts w:ascii="Times New Roman" w:hAnsi="Times New Roman" w:cs="Times New Roman"/>
        </w:rPr>
        <w:t xml:space="preserve"> </w:t>
      </w:r>
    </w:p>
    <w:p w14:paraId="5C1F7890" w14:textId="30D9D9D0" w:rsidR="005477C6" w:rsidRPr="003B5CFA" w:rsidRDefault="005477C6" w:rsidP="00355170">
      <w:pPr>
        <w:spacing w:after="0" w:line="480" w:lineRule="auto"/>
        <w:ind w:left="720" w:hanging="720"/>
        <w:rPr>
          <w:rFonts w:ascii="Times New Roman" w:hAnsi="Times New Roman" w:cs="Times New Roman"/>
        </w:rPr>
      </w:pPr>
      <w:r w:rsidRPr="003B5CFA">
        <w:rPr>
          <w:rFonts w:ascii="Times New Roman" w:hAnsi="Times New Roman" w:cs="Times New Roman"/>
        </w:rPr>
        <w:lastRenderedPageBreak/>
        <w:t>Marston, D., Lowry, L., Deno, S., &amp; Mirkin, P. (</w:t>
      </w:r>
      <w:r w:rsidR="00B11073" w:rsidRPr="003B5CFA">
        <w:rPr>
          <w:rFonts w:ascii="Times New Roman" w:hAnsi="Times New Roman" w:cs="Times New Roman"/>
        </w:rPr>
        <w:t xml:space="preserve">1981). </w:t>
      </w:r>
      <w:r w:rsidR="00B11073" w:rsidRPr="003B5CFA">
        <w:rPr>
          <w:rFonts w:ascii="Times New Roman" w:hAnsi="Times New Roman" w:cs="Times New Roman"/>
          <w:i/>
          <w:iCs/>
        </w:rPr>
        <w:t>An analysis of learning trends in simple measures of reading, spelling, and written expression: A longitudinal study</w:t>
      </w:r>
      <w:r w:rsidR="00B11073" w:rsidRPr="003B5CFA">
        <w:rPr>
          <w:rFonts w:ascii="Times New Roman" w:hAnsi="Times New Roman" w:cs="Times New Roman"/>
        </w:rPr>
        <w:t xml:space="preserve"> (</w:t>
      </w:r>
      <w:r w:rsidR="009121C3" w:rsidRPr="003B5CFA">
        <w:rPr>
          <w:rFonts w:ascii="Times New Roman" w:hAnsi="Times New Roman" w:cs="Times New Roman"/>
        </w:rPr>
        <w:t>Report No. 49). University of Minnesota: Institute for Research on Learning Disabilities.</w:t>
      </w:r>
    </w:p>
    <w:p w14:paraId="3C741A9C" w14:textId="7AE499CA" w:rsidR="00132030" w:rsidRPr="003B5CFA" w:rsidRDefault="00132030" w:rsidP="00355170">
      <w:pPr>
        <w:spacing w:after="0" w:line="480" w:lineRule="auto"/>
        <w:ind w:left="720" w:hanging="720"/>
        <w:rPr>
          <w:rFonts w:ascii="Times New Roman" w:hAnsi="Times New Roman" w:cs="Times New Roman"/>
        </w:rPr>
      </w:pPr>
      <w:r w:rsidRPr="003B5CFA">
        <w:rPr>
          <w:rFonts w:ascii="Times New Roman" w:hAnsi="Times New Roman" w:cs="Times New Roman"/>
        </w:rPr>
        <w:t xml:space="preserve">McMaster, K. L., &amp; Campbell, H. C. (2008). </w:t>
      </w:r>
      <w:r w:rsidR="00917B5F" w:rsidRPr="003B5CFA">
        <w:rPr>
          <w:rFonts w:ascii="Times New Roman" w:hAnsi="Times New Roman" w:cs="Times New Roman"/>
        </w:rPr>
        <w:t xml:space="preserve">New and existing curriculum-based measures: Technical features within and across grades. </w:t>
      </w:r>
      <w:r w:rsidR="00917B5F" w:rsidRPr="003B5CFA">
        <w:rPr>
          <w:rFonts w:ascii="Times New Roman" w:hAnsi="Times New Roman" w:cs="Times New Roman"/>
          <w:i/>
          <w:iCs/>
        </w:rPr>
        <w:t xml:space="preserve">School Psychology Review, </w:t>
      </w:r>
      <w:r w:rsidR="0058059D" w:rsidRPr="003B5CFA">
        <w:rPr>
          <w:rFonts w:ascii="Times New Roman" w:hAnsi="Times New Roman" w:cs="Times New Roman"/>
          <w:i/>
          <w:iCs/>
        </w:rPr>
        <w:t>37</w:t>
      </w:r>
      <w:r w:rsidR="0058059D" w:rsidRPr="003B5CFA">
        <w:rPr>
          <w:rFonts w:ascii="Times New Roman" w:hAnsi="Times New Roman" w:cs="Times New Roman"/>
        </w:rPr>
        <w:t xml:space="preserve">(4), 550-566. </w:t>
      </w:r>
      <w:hyperlink r:id="rId26" w:history="1">
        <w:r w:rsidR="00686664" w:rsidRPr="003B5CFA">
          <w:rPr>
            <w:rStyle w:val="Hyperlink"/>
            <w:rFonts w:ascii="Times New Roman" w:hAnsi="Times New Roman" w:cs="Times New Roman"/>
          </w:rPr>
          <w:t>https://doi.org/10.1080/02796015.2008.12087867</w:t>
        </w:r>
      </w:hyperlink>
      <w:r w:rsidR="00686664" w:rsidRPr="003B5CFA">
        <w:rPr>
          <w:rFonts w:ascii="Times New Roman" w:hAnsi="Times New Roman" w:cs="Times New Roman"/>
        </w:rPr>
        <w:t xml:space="preserve"> </w:t>
      </w:r>
    </w:p>
    <w:p w14:paraId="62D60556" w14:textId="23883C0A" w:rsidR="001F60D5" w:rsidRPr="003B5CFA" w:rsidRDefault="001F60D5" w:rsidP="00355170">
      <w:pPr>
        <w:spacing w:after="0" w:line="480" w:lineRule="auto"/>
        <w:ind w:left="720" w:hanging="720"/>
        <w:rPr>
          <w:rFonts w:ascii="Times New Roman" w:hAnsi="Times New Roman" w:cs="Times New Roman"/>
        </w:rPr>
      </w:pPr>
      <w:r w:rsidRPr="003B5CFA">
        <w:rPr>
          <w:rFonts w:ascii="Times New Roman" w:hAnsi="Times New Roman" w:cs="Times New Roman"/>
        </w:rPr>
        <w:t xml:space="preserve">McMaster, K. L., Du, X., Yeo, S., Deno, S. L., Parker, D., &amp; Ellis, T. (2011). Curriculum-based measures of beginning writing: Technical features of the slope. </w:t>
      </w:r>
      <w:r w:rsidRPr="003B5CFA">
        <w:rPr>
          <w:rFonts w:ascii="Times New Roman" w:hAnsi="Times New Roman" w:cs="Times New Roman"/>
          <w:i/>
          <w:iCs/>
        </w:rPr>
        <w:t>Exceptional Children, 77</w:t>
      </w:r>
      <w:r w:rsidR="00D71AB9" w:rsidRPr="003B5CFA">
        <w:rPr>
          <w:rFonts w:ascii="Times New Roman" w:hAnsi="Times New Roman" w:cs="Times New Roman"/>
        </w:rPr>
        <w:t>(2)</w:t>
      </w:r>
      <w:r w:rsidRPr="003B5CFA">
        <w:rPr>
          <w:rFonts w:ascii="Times New Roman" w:hAnsi="Times New Roman" w:cs="Times New Roman"/>
          <w:i/>
          <w:iCs/>
        </w:rPr>
        <w:t xml:space="preserve">, </w:t>
      </w:r>
      <w:r w:rsidRPr="003B5CFA">
        <w:rPr>
          <w:rFonts w:ascii="Times New Roman" w:hAnsi="Times New Roman" w:cs="Times New Roman"/>
        </w:rPr>
        <w:t>185-206.</w:t>
      </w:r>
      <w:r w:rsidR="00490356" w:rsidRPr="003B5CFA">
        <w:rPr>
          <w:rFonts w:ascii="Times New Roman" w:hAnsi="Times New Roman" w:cs="Times New Roman"/>
        </w:rPr>
        <w:t xml:space="preserve"> </w:t>
      </w:r>
      <w:hyperlink r:id="rId27" w:history="1">
        <w:r w:rsidR="00724BD1" w:rsidRPr="003B5CFA">
          <w:rPr>
            <w:rStyle w:val="Hyperlink"/>
            <w:rFonts w:ascii="Times New Roman" w:hAnsi="Times New Roman" w:cs="Times New Roman"/>
          </w:rPr>
          <w:t>https://doi.org/10.1177%2F001440291107700203</w:t>
        </w:r>
      </w:hyperlink>
      <w:r w:rsidR="00724BD1" w:rsidRPr="003B5CFA">
        <w:rPr>
          <w:rFonts w:ascii="Times New Roman" w:hAnsi="Times New Roman" w:cs="Times New Roman"/>
        </w:rPr>
        <w:t xml:space="preserve"> </w:t>
      </w:r>
    </w:p>
    <w:p w14:paraId="611DBCC8" w14:textId="51686CFC" w:rsidR="00097936" w:rsidRPr="003B5CFA" w:rsidRDefault="00097936" w:rsidP="00097936">
      <w:pPr>
        <w:spacing w:after="0" w:line="480" w:lineRule="auto"/>
        <w:ind w:left="720" w:hanging="720"/>
        <w:rPr>
          <w:rFonts w:ascii="Times New Roman" w:hAnsi="Times New Roman" w:cs="Times New Roman"/>
        </w:rPr>
      </w:pPr>
      <w:r w:rsidRPr="003B5CFA">
        <w:rPr>
          <w:rFonts w:ascii="Times New Roman" w:hAnsi="Times New Roman" w:cs="Times New Roman"/>
        </w:rPr>
        <w:t xml:space="preserve">National Center for Education Statistics. (2008). </w:t>
      </w:r>
      <w:r w:rsidRPr="003B5CFA">
        <w:rPr>
          <w:rFonts w:ascii="Times New Roman" w:hAnsi="Times New Roman" w:cs="Times New Roman"/>
          <w:i/>
          <w:iCs/>
        </w:rPr>
        <w:t>The Nation’s Report Card: Writing 2007</w:t>
      </w:r>
      <w:r w:rsidRPr="003B5CFA">
        <w:rPr>
          <w:rFonts w:ascii="Times New Roman" w:hAnsi="Times New Roman" w:cs="Times New Roman"/>
        </w:rPr>
        <w:t xml:space="preserve"> (NCES 2008-468). Institute of Education Sciences, U.S. Department of Education, Washington, D.C.</w:t>
      </w:r>
    </w:p>
    <w:p w14:paraId="2767A992" w14:textId="7E588B7F" w:rsidR="00DD1EE3" w:rsidRPr="003B5CFA" w:rsidRDefault="00DD1EE3" w:rsidP="004336A7">
      <w:pPr>
        <w:spacing w:after="0" w:line="480" w:lineRule="auto"/>
        <w:ind w:left="720" w:hanging="720"/>
        <w:rPr>
          <w:rFonts w:ascii="Times New Roman" w:hAnsi="Times New Roman" w:cs="Times New Roman"/>
        </w:rPr>
      </w:pPr>
      <w:r w:rsidRPr="003B5CFA">
        <w:rPr>
          <w:rFonts w:ascii="Times New Roman" w:hAnsi="Times New Roman" w:cs="Times New Roman"/>
        </w:rPr>
        <w:t xml:space="preserve">National Center for Education Statistics (2012). </w:t>
      </w:r>
      <w:r w:rsidRPr="003B5CFA">
        <w:rPr>
          <w:rFonts w:ascii="Times New Roman" w:hAnsi="Times New Roman" w:cs="Times New Roman"/>
          <w:i/>
          <w:iCs/>
        </w:rPr>
        <w:t>The Nation’s Report Card: Writing 2011</w:t>
      </w:r>
      <w:r w:rsidRPr="003B5CFA">
        <w:rPr>
          <w:rFonts w:ascii="Times New Roman" w:hAnsi="Times New Roman" w:cs="Times New Roman"/>
        </w:rPr>
        <w:t xml:space="preserve"> (NCES 2012-470). Institute of Education Sciences, U.S. Department of Education, Washington, D.C.</w:t>
      </w:r>
    </w:p>
    <w:p w14:paraId="1DA3B0B2" w14:textId="73ADC707" w:rsidR="00605A59" w:rsidRPr="003B5CFA" w:rsidRDefault="00605A59" w:rsidP="00242906">
      <w:pPr>
        <w:autoSpaceDE w:val="0"/>
        <w:autoSpaceDN w:val="0"/>
        <w:adjustRightInd w:val="0"/>
        <w:spacing w:after="0" w:line="480" w:lineRule="auto"/>
        <w:ind w:left="720" w:hanging="720"/>
        <w:rPr>
          <w:rFonts w:ascii="Times New Roman" w:hAnsi="Times New Roman" w:cs="Times New Roman"/>
        </w:rPr>
      </w:pPr>
      <w:r w:rsidRPr="003B5CFA">
        <w:rPr>
          <w:rFonts w:ascii="Times New Roman" w:hAnsi="Times New Roman" w:cs="Times New Roman"/>
        </w:rPr>
        <w:t xml:space="preserve">Parker, D. C., </w:t>
      </w:r>
      <w:r w:rsidR="002F4D69" w:rsidRPr="003B5CFA">
        <w:rPr>
          <w:rFonts w:ascii="Times New Roman" w:hAnsi="Times New Roman" w:cs="Times New Roman"/>
        </w:rPr>
        <w:t>McMaster, K. L., Medhanie</w:t>
      </w:r>
      <w:r w:rsidR="003A575E" w:rsidRPr="003B5CFA">
        <w:rPr>
          <w:rFonts w:ascii="Times New Roman" w:hAnsi="Times New Roman" w:cs="Times New Roman"/>
        </w:rPr>
        <w:t xml:space="preserve">, A., &amp; </w:t>
      </w:r>
      <w:r w:rsidR="00D01CDA" w:rsidRPr="003B5CFA">
        <w:rPr>
          <w:rFonts w:ascii="Times New Roman" w:hAnsi="Times New Roman" w:cs="Times New Roman"/>
        </w:rPr>
        <w:t xml:space="preserve">Silberglitt, B. (2011). Modeling early writing growth with curriculum-based measures. </w:t>
      </w:r>
      <w:r w:rsidR="00E12B26" w:rsidRPr="003B5CFA">
        <w:rPr>
          <w:rFonts w:ascii="Times New Roman" w:hAnsi="Times New Roman" w:cs="Times New Roman"/>
          <w:i/>
          <w:iCs/>
        </w:rPr>
        <w:t xml:space="preserve">School Psychology Quarterly, </w:t>
      </w:r>
      <w:r w:rsidR="00A544CC" w:rsidRPr="003B5CFA">
        <w:rPr>
          <w:rFonts w:ascii="Times New Roman" w:hAnsi="Times New Roman" w:cs="Times New Roman"/>
          <w:i/>
          <w:iCs/>
        </w:rPr>
        <w:t>26</w:t>
      </w:r>
      <w:r w:rsidR="00A544CC" w:rsidRPr="003B5CFA">
        <w:rPr>
          <w:rFonts w:ascii="Times New Roman" w:hAnsi="Times New Roman" w:cs="Times New Roman"/>
        </w:rPr>
        <w:t xml:space="preserve">(4), 290-304. </w:t>
      </w:r>
      <w:hyperlink r:id="rId28" w:history="1">
        <w:r w:rsidR="00726F49" w:rsidRPr="003B5CFA">
          <w:rPr>
            <w:rStyle w:val="Hyperlink"/>
            <w:rFonts w:ascii="Times New Roman" w:hAnsi="Times New Roman" w:cs="Times New Roman"/>
          </w:rPr>
          <w:t>https://psycnet.apa.org/doi/10.1037/a0026833</w:t>
        </w:r>
      </w:hyperlink>
      <w:r w:rsidR="00726F49" w:rsidRPr="003B5CFA">
        <w:rPr>
          <w:rFonts w:ascii="Times New Roman" w:hAnsi="Times New Roman" w:cs="Times New Roman"/>
        </w:rPr>
        <w:t xml:space="preserve"> </w:t>
      </w:r>
    </w:p>
    <w:p w14:paraId="7F05C262" w14:textId="3700DE82" w:rsidR="00242906" w:rsidRPr="003B5CFA" w:rsidRDefault="00242906" w:rsidP="00242906">
      <w:pPr>
        <w:autoSpaceDE w:val="0"/>
        <w:autoSpaceDN w:val="0"/>
        <w:adjustRightInd w:val="0"/>
        <w:spacing w:after="0" w:line="480" w:lineRule="auto"/>
        <w:ind w:left="720" w:hanging="720"/>
        <w:rPr>
          <w:rFonts w:ascii="Times New Roman" w:hAnsi="Times New Roman" w:cs="Times New Roman"/>
        </w:rPr>
      </w:pPr>
      <w:r w:rsidRPr="003B5CFA">
        <w:rPr>
          <w:rFonts w:ascii="Times New Roman" w:hAnsi="Times New Roman" w:cs="Times New Roman"/>
        </w:rPr>
        <w:t xml:space="preserve">Romig, J. E., Miller, A. A., Therrien, W. J., </w:t>
      </w:r>
      <w:r w:rsidR="006F5BFC" w:rsidRPr="003B5CFA">
        <w:rPr>
          <w:rFonts w:ascii="Times New Roman" w:hAnsi="Times New Roman" w:cs="Times New Roman"/>
        </w:rPr>
        <w:t xml:space="preserve">&amp; </w:t>
      </w:r>
      <w:r w:rsidRPr="003B5CFA">
        <w:rPr>
          <w:rFonts w:ascii="Times New Roman" w:hAnsi="Times New Roman" w:cs="Times New Roman"/>
        </w:rPr>
        <w:t xml:space="preserve">Lloyd, J. W. (2020). Meta-analysis of prompt and duration for curriculum-based measurement of written language. </w:t>
      </w:r>
      <w:r w:rsidRPr="003B5CFA">
        <w:rPr>
          <w:rFonts w:ascii="Times New Roman" w:hAnsi="Times New Roman" w:cs="Times New Roman"/>
          <w:i/>
          <w:iCs/>
        </w:rPr>
        <w:t xml:space="preserve">Exceptionality. </w:t>
      </w:r>
      <w:r w:rsidRPr="003B5CFA">
        <w:rPr>
          <w:rFonts w:ascii="Times New Roman" w:hAnsi="Times New Roman" w:cs="Times New Roman"/>
        </w:rPr>
        <w:t xml:space="preserve">Advance online publication. </w:t>
      </w:r>
      <w:hyperlink r:id="rId29" w:history="1">
        <w:r w:rsidRPr="003B5CFA">
          <w:rPr>
            <w:rStyle w:val="Hyperlink"/>
            <w:rFonts w:ascii="Times New Roman" w:hAnsi="Times New Roman" w:cs="Times New Roman"/>
          </w:rPr>
          <w:t>https://doi.org/10.1080/09362835.2020.1743706</w:t>
        </w:r>
      </w:hyperlink>
      <w:r w:rsidRPr="003B5CFA">
        <w:rPr>
          <w:rFonts w:ascii="Times New Roman" w:hAnsi="Times New Roman" w:cs="Times New Roman"/>
        </w:rPr>
        <w:t xml:space="preserve">  </w:t>
      </w:r>
    </w:p>
    <w:p w14:paraId="1AFF3126" w14:textId="77777777" w:rsidR="00242906" w:rsidRPr="003B5CFA" w:rsidRDefault="00242906" w:rsidP="00242906">
      <w:pPr>
        <w:autoSpaceDE w:val="0"/>
        <w:autoSpaceDN w:val="0"/>
        <w:adjustRightInd w:val="0"/>
        <w:spacing w:after="0" w:line="480" w:lineRule="auto"/>
        <w:ind w:left="720" w:hanging="720"/>
        <w:rPr>
          <w:rFonts w:ascii="Times New Roman" w:hAnsi="Times New Roman" w:cs="Times New Roman"/>
        </w:rPr>
      </w:pPr>
      <w:r w:rsidRPr="003B5CFA">
        <w:rPr>
          <w:rFonts w:ascii="Times New Roman" w:hAnsi="Times New Roman" w:cs="Times New Roman"/>
        </w:rPr>
        <w:t xml:space="preserve">Romig, J. E., Therrien, W. J., &amp; Lloyd, J. W. (2017). Meta-analysis of criterion validity for curriculum-based measurement in written language. </w:t>
      </w:r>
      <w:r w:rsidRPr="003B5CFA">
        <w:rPr>
          <w:rFonts w:ascii="Times New Roman" w:hAnsi="Times New Roman" w:cs="Times New Roman"/>
          <w:i/>
          <w:iCs/>
        </w:rPr>
        <w:t>The Journal of Special Education, 51</w:t>
      </w:r>
      <w:r w:rsidRPr="003B5CFA">
        <w:rPr>
          <w:rFonts w:ascii="Times New Roman" w:hAnsi="Times New Roman" w:cs="Times New Roman"/>
        </w:rPr>
        <w:t xml:space="preserve">(2), 72-82. </w:t>
      </w:r>
      <w:hyperlink r:id="rId30" w:history="1">
        <w:r w:rsidRPr="003B5CFA">
          <w:rPr>
            <w:rStyle w:val="Hyperlink"/>
            <w:rFonts w:ascii="Times New Roman" w:hAnsi="Times New Roman" w:cs="Times New Roman"/>
          </w:rPr>
          <w:t>https://doi.org/10.1177%2F0022466916670637</w:t>
        </w:r>
      </w:hyperlink>
      <w:r w:rsidRPr="003B5CFA">
        <w:rPr>
          <w:rFonts w:ascii="Times New Roman" w:hAnsi="Times New Roman" w:cs="Times New Roman"/>
        </w:rPr>
        <w:t xml:space="preserve"> </w:t>
      </w:r>
    </w:p>
    <w:p w14:paraId="61D2445A" w14:textId="73D16516" w:rsidR="00844A10" w:rsidRPr="003B5CFA" w:rsidRDefault="00844A10" w:rsidP="004336A7">
      <w:pPr>
        <w:spacing w:after="0" w:line="480" w:lineRule="auto"/>
        <w:ind w:left="720" w:hanging="720"/>
        <w:rPr>
          <w:rFonts w:ascii="Times New Roman" w:hAnsi="Times New Roman" w:cs="Times New Roman"/>
        </w:rPr>
      </w:pPr>
      <w:r w:rsidRPr="003B5CFA">
        <w:rPr>
          <w:rFonts w:ascii="Times New Roman" w:hAnsi="Times New Roman" w:cs="Times New Roman"/>
        </w:rPr>
        <w:t>Shin, J., &amp; McMaster, K. (2019). Relations between CBM (oral reading and maze) and reading comprehension</w:t>
      </w:r>
      <w:r w:rsidR="009B3527" w:rsidRPr="003B5CFA">
        <w:rPr>
          <w:rFonts w:ascii="Times New Roman" w:hAnsi="Times New Roman" w:cs="Times New Roman"/>
        </w:rPr>
        <w:t xml:space="preserve"> on state achievement tests: A meta-analysis. </w:t>
      </w:r>
      <w:r w:rsidR="009B3527" w:rsidRPr="003B5CFA">
        <w:rPr>
          <w:rFonts w:ascii="Times New Roman" w:hAnsi="Times New Roman" w:cs="Times New Roman"/>
          <w:i/>
          <w:iCs/>
        </w:rPr>
        <w:t xml:space="preserve">Journal of School Psychology, 73, </w:t>
      </w:r>
      <w:r w:rsidR="009B3527" w:rsidRPr="003B5CFA">
        <w:rPr>
          <w:rFonts w:ascii="Times New Roman" w:hAnsi="Times New Roman" w:cs="Times New Roman"/>
        </w:rPr>
        <w:t>131-149.</w:t>
      </w:r>
      <w:r w:rsidR="003854F3" w:rsidRPr="003B5CFA">
        <w:rPr>
          <w:rFonts w:ascii="Times New Roman" w:hAnsi="Times New Roman" w:cs="Times New Roman"/>
        </w:rPr>
        <w:t xml:space="preserve"> </w:t>
      </w:r>
      <w:hyperlink r:id="rId31" w:history="1">
        <w:r w:rsidR="003854F3" w:rsidRPr="003B5CFA">
          <w:rPr>
            <w:rStyle w:val="Hyperlink"/>
            <w:rFonts w:ascii="Times New Roman" w:hAnsi="Times New Roman" w:cs="Times New Roman"/>
          </w:rPr>
          <w:t>https://doi.org/10.1016/j.jsp.2019.03.005</w:t>
        </w:r>
      </w:hyperlink>
      <w:r w:rsidR="003854F3" w:rsidRPr="003B5CFA">
        <w:rPr>
          <w:rFonts w:ascii="Times New Roman" w:hAnsi="Times New Roman" w:cs="Times New Roman"/>
        </w:rPr>
        <w:t xml:space="preserve"> </w:t>
      </w:r>
    </w:p>
    <w:p w14:paraId="1BDE00D1" w14:textId="6E41FA43" w:rsidR="003F2FD8" w:rsidRPr="003B5CFA" w:rsidRDefault="003F2FD8" w:rsidP="004336A7">
      <w:pPr>
        <w:spacing w:after="0" w:line="480" w:lineRule="auto"/>
        <w:ind w:left="720" w:hanging="720"/>
        <w:rPr>
          <w:rFonts w:ascii="Times New Roman" w:hAnsi="Times New Roman" w:cs="Times New Roman"/>
        </w:rPr>
      </w:pPr>
      <w:r w:rsidRPr="003B5CFA">
        <w:rPr>
          <w:rFonts w:ascii="Times New Roman" w:hAnsi="Times New Roman" w:cs="Times New Roman"/>
        </w:rPr>
        <w:lastRenderedPageBreak/>
        <w:t xml:space="preserve">Stecker, P. M., Fuchs, L. S., &amp; Fuchs, D. (2005). Using curriculum-based measurement to improve student achievement: A review of research. </w:t>
      </w:r>
      <w:r w:rsidRPr="003B5CFA">
        <w:rPr>
          <w:rFonts w:ascii="Times New Roman" w:hAnsi="Times New Roman" w:cs="Times New Roman"/>
          <w:i/>
          <w:iCs/>
        </w:rPr>
        <w:t>Psychology in the Schools, 42</w:t>
      </w:r>
      <w:r w:rsidR="00D71AB9" w:rsidRPr="003B5CFA">
        <w:rPr>
          <w:rFonts w:ascii="Times New Roman" w:hAnsi="Times New Roman" w:cs="Times New Roman"/>
        </w:rPr>
        <w:t>(8)</w:t>
      </w:r>
      <w:r w:rsidRPr="003B5CFA">
        <w:rPr>
          <w:rFonts w:ascii="Times New Roman" w:hAnsi="Times New Roman" w:cs="Times New Roman"/>
          <w:i/>
          <w:iCs/>
        </w:rPr>
        <w:t xml:space="preserve">, </w:t>
      </w:r>
      <w:r w:rsidRPr="003B5CFA">
        <w:rPr>
          <w:rFonts w:ascii="Times New Roman" w:hAnsi="Times New Roman" w:cs="Times New Roman"/>
        </w:rPr>
        <w:t xml:space="preserve">795-819. </w:t>
      </w:r>
      <w:hyperlink r:id="rId32" w:history="1">
        <w:r w:rsidR="00724BD1" w:rsidRPr="003B5CFA">
          <w:rPr>
            <w:rStyle w:val="Hyperlink"/>
            <w:rFonts w:ascii="Times New Roman" w:hAnsi="Times New Roman" w:cs="Times New Roman"/>
          </w:rPr>
          <w:t>https://doi.org/10.1002/pits.20113</w:t>
        </w:r>
      </w:hyperlink>
      <w:r w:rsidR="00724BD1" w:rsidRPr="003B5CFA">
        <w:rPr>
          <w:rFonts w:ascii="Times New Roman" w:hAnsi="Times New Roman" w:cs="Times New Roman"/>
        </w:rPr>
        <w:t xml:space="preserve"> </w:t>
      </w:r>
    </w:p>
    <w:p w14:paraId="28CF6624" w14:textId="32ACF955" w:rsidR="00935B87" w:rsidRPr="003B5CFA" w:rsidRDefault="00EC290F" w:rsidP="00935B87">
      <w:pPr>
        <w:spacing w:after="0" w:line="480" w:lineRule="auto"/>
        <w:ind w:left="720" w:hanging="720"/>
        <w:rPr>
          <w:rFonts w:ascii="Times New Roman" w:hAnsi="Times New Roman" w:cs="Times New Roman"/>
        </w:rPr>
      </w:pPr>
      <w:r w:rsidRPr="003B5CFA">
        <w:rPr>
          <w:rFonts w:ascii="Times New Roman" w:hAnsi="Times New Roman" w:cs="Times New Roman"/>
        </w:rPr>
        <w:t xml:space="preserve">Truckenmiller, A. J., McKindles, J. V., Petscher, Y., Eckert, T. L., &amp; Tock, J. (2019). Expanding curriculum-based measurement in written expression for middle school. </w:t>
      </w:r>
      <w:r w:rsidRPr="003B5CFA">
        <w:rPr>
          <w:rFonts w:ascii="Times New Roman" w:hAnsi="Times New Roman" w:cs="Times New Roman"/>
          <w:i/>
          <w:iCs/>
        </w:rPr>
        <w:t xml:space="preserve">Journal of Special Education. </w:t>
      </w:r>
      <w:r w:rsidRPr="003B5CFA">
        <w:rPr>
          <w:rFonts w:ascii="Times New Roman" w:hAnsi="Times New Roman" w:cs="Times New Roman"/>
        </w:rPr>
        <w:t>Advance online publication.</w:t>
      </w:r>
      <w:r w:rsidR="004F2F2F" w:rsidRPr="003B5CFA">
        <w:rPr>
          <w:rFonts w:ascii="Times New Roman" w:hAnsi="Times New Roman" w:cs="Times New Roman"/>
        </w:rPr>
        <w:t xml:space="preserve"> </w:t>
      </w:r>
      <w:hyperlink r:id="rId33" w:history="1">
        <w:r w:rsidR="00724BD1" w:rsidRPr="003B5CFA">
          <w:rPr>
            <w:rStyle w:val="Hyperlink"/>
            <w:rFonts w:ascii="Times New Roman" w:hAnsi="Times New Roman" w:cs="Times New Roman"/>
          </w:rPr>
          <w:t>https://doi.org/10.1177%2F0022466919887150</w:t>
        </w:r>
      </w:hyperlink>
      <w:r w:rsidR="00724BD1" w:rsidRPr="003B5CFA">
        <w:rPr>
          <w:rFonts w:ascii="Times New Roman" w:hAnsi="Times New Roman" w:cs="Times New Roman"/>
        </w:rPr>
        <w:t xml:space="preserve"> </w:t>
      </w:r>
    </w:p>
    <w:p w14:paraId="39D99AC0" w14:textId="3B42F51C" w:rsidR="00B17320" w:rsidRPr="003B5CFA" w:rsidRDefault="00B17320" w:rsidP="00935B87">
      <w:pPr>
        <w:spacing w:after="0" w:line="480" w:lineRule="auto"/>
        <w:ind w:left="720" w:hanging="720"/>
        <w:rPr>
          <w:rFonts w:ascii="Times New Roman" w:hAnsi="Times New Roman" w:cs="Times New Roman"/>
        </w:rPr>
      </w:pPr>
      <w:r w:rsidRPr="003B5CFA">
        <w:rPr>
          <w:rFonts w:ascii="Times New Roman" w:hAnsi="Times New Roman" w:cs="Times New Roman"/>
        </w:rPr>
        <w:t>Videen, J.</w:t>
      </w:r>
      <w:r w:rsidR="002D5D0E" w:rsidRPr="003B5CFA">
        <w:rPr>
          <w:rFonts w:ascii="Times New Roman" w:hAnsi="Times New Roman" w:cs="Times New Roman"/>
        </w:rPr>
        <w:t>, Deno, S., &amp; Marston, D. (</w:t>
      </w:r>
      <w:r w:rsidR="009E2DFE" w:rsidRPr="003B5CFA">
        <w:rPr>
          <w:rFonts w:ascii="Times New Roman" w:hAnsi="Times New Roman" w:cs="Times New Roman"/>
        </w:rPr>
        <w:t xml:space="preserve">1982). </w:t>
      </w:r>
      <w:r w:rsidR="009E2DFE" w:rsidRPr="003B5CFA">
        <w:rPr>
          <w:rFonts w:ascii="Times New Roman" w:hAnsi="Times New Roman" w:cs="Times New Roman"/>
          <w:i/>
          <w:iCs/>
        </w:rPr>
        <w:t>Correct word sequences: A valid indicator of proficiency in written expression</w:t>
      </w:r>
      <w:r w:rsidR="00DB4965" w:rsidRPr="003B5CFA">
        <w:rPr>
          <w:rFonts w:ascii="Times New Roman" w:hAnsi="Times New Roman" w:cs="Times New Roman"/>
        </w:rPr>
        <w:t xml:space="preserve"> (</w:t>
      </w:r>
      <w:r w:rsidR="00D048B4" w:rsidRPr="003B5CFA">
        <w:rPr>
          <w:rFonts w:ascii="Times New Roman" w:hAnsi="Times New Roman" w:cs="Times New Roman"/>
        </w:rPr>
        <w:t>Report No. 84)</w:t>
      </w:r>
      <w:r w:rsidR="009E2DFE" w:rsidRPr="003B5CFA">
        <w:rPr>
          <w:rFonts w:ascii="Times New Roman" w:hAnsi="Times New Roman" w:cs="Times New Roman"/>
        </w:rPr>
        <w:t>.</w:t>
      </w:r>
      <w:r w:rsidR="00D048B4" w:rsidRPr="003B5CFA">
        <w:rPr>
          <w:rFonts w:ascii="Times New Roman" w:hAnsi="Times New Roman" w:cs="Times New Roman"/>
        </w:rPr>
        <w:t xml:space="preserve"> </w:t>
      </w:r>
      <w:r w:rsidR="00EB3A55" w:rsidRPr="003B5CFA">
        <w:rPr>
          <w:rFonts w:ascii="Times New Roman" w:hAnsi="Times New Roman" w:cs="Times New Roman"/>
        </w:rPr>
        <w:t xml:space="preserve">University of Minnesota: </w:t>
      </w:r>
      <w:r w:rsidR="00567112" w:rsidRPr="003B5CFA">
        <w:rPr>
          <w:rFonts w:ascii="Times New Roman" w:hAnsi="Times New Roman" w:cs="Times New Roman"/>
        </w:rPr>
        <w:t>Institute for Research on Learning Disabilities</w:t>
      </w:r>
      <w:r w:rsidR="00EB3A55" w:rsidRPr="003B5CFA">
        <w:rPr>
          <w:rFonts w:ascii="Times New Roman" w:hAnsi="Times New Roman" w:cs="Times New Roman"/>
        </w:rPr>
        <w:t>.</w:t>
      </w:r>
    </w:p>
    <w:p w14:paraId="4D1BD883" w14:textId="4091F10F" w:rsidR="00685C4C" w:rsidRPr="003B5CFA" w:rsidRDefault="00685C4C" w:rsidP="00935B87">
      <w:pPr>
        <w:spacing w:after="0" w:line="480" w:lineRule="auto"/>
        <w:ind w:left="720" w:hanging="720"/>
        <w:rPr>
          <w:rFonts w:ascii="Times New Roman" w:hAnsi="Times New Roman" w:cs="Times New Roman"/>
          <w:sz w:val="24"/>
          <w:szCs w:val="24"/>
        </w:rPr>
      </w:pPr>
      <w:r w:rsidRPr="003B5CFA">
        <w:rPr>
          <w:rFonts w:ascii="Times New Roman" w:hAnsi="Times New Roman" w:cs="Times New Roman"/>
        </w:rPr>
        <w:t xml:space="preserve">Wright, J. (n.d.). </w:t>
      </w:r>
      <w:r w:rsidRPr="003B5CFA">
        <w:rPr>
          <w:rFonts w:ascii="Times New Roman" w:hAnsi="Times New Roman" w:cs="Times New Roman"/>
          <w:i/>
          <w:iCs/>
        </w:rPr>
        <w:t>Writing probe generator</w:t>
      </w:r>
      <w:r w:rsidRPr="003B5CFA">
        <w:rPr>
          <w:rFonts w:ascii="Times New Roman" w:hAnsi="Times New Roman" w:cs="Times New Roman"/>
        </w:rPr>
        <w:t xml:space="preserve">. Retrieved </w:t>
      </w:r>
      <w:r w:rsidR="009B50E9" w:rsidRPr="003B5CFA">
        <w:rPr>
          <w:rFonts w:ascii="Times New Roman" w:hAnsi="Times New Roman" w:cs="Times New Roman"/>
        </w:rPr>
        <w:t>August 31, 2016 from https://www.interventioncentral.org/teacher-resources/curriculum-based-measurement-probes-writing</w:t>
      </w:r>
    </w:p>
    <w:p w14:paraId="0C03216F" w14:textId="77777777" w:rsidR="00167B8C" w:rsidRPr="003B5CFA" w:rsidRDefault="00167B8C" w:rsidP="00167B8C">
      <w:pPr>
        <w:spacing w:after="0" w:line="480" w:lineRule="auto"/>
        <w:rPr>
          <w:rFonts w:ascii="Times New Roman" w:hAnsi="Times New Roman" w:cs="Times New Roman"/>
          <w:sz w:val="24"/>
          <w:szCs w:val="24"/>
        </w:rPr>
      </w:pPr>
    </w:p>
    <w:p w14:paraId="39F2F705" w14:textId="77777777" w:rsidR="00167B8C" w:rsidRPr="003B5CFA" w:rsidRDefault="00167B8C" w:rsidP="00F75B56">
      <w:pPr>
        <w:spacing w:after="0" w:line="240" w:lineRule="auto"/>
        <w:rPr>
          <w:rFonts w:ascii="Times New Roman" w:hAnsi="Times New Roman" w:cs="Times New Roman"/>
          <w:sz w:val="24"/>
          <w:szCs w:val="24"/>
        </w:rPr>
        <w:sectPr w:rsidR="00167B8C" w:rsidRPr="003B5CFA" w:rsidSect="00116DC1">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titlePg/>
          <w:docGrid w:linePitch="360"/>
        </w:sectPr>
      </w:pPr>
    </w:p>
    <w:tbl>
      <w:tblPr>
        <w:tblpPr w:leftFromText="180" w:rightFromText="180" w:horzAnchor="margin" w:tblpY="516"/>
        <w:tblW w:w="12689" w:type="dxa"/>
        <w:tblLook w:val="04A0" w:firstRow="1" w:lastRow="0" w:firstColumn="1" w:lastColumn="0" w:noHBand="0" w:noVBand="1"/>
      </w:tblPr>
      <w:tblGrid>
        <w:gridCol w:w="1170"/>
        <w:gridCol w:w="763"/>
        <w:gridCol w:w="876"/>
        <w:gridCol w:w="876"/>
        <w:gridCol w:w="876"/>
        <w:gridCol w:w="876"/>
        <w:gridCol w:w="756"/>
        <w:gridCol w:w="756"/>
        <w:gridCol w:w="756"/>
        <w:gridCol w:w="756"/>
        <w:gridCol w:w="876"/>
        <w:gridCol w:w="756"/>
        <w:gridCol w:w="876"/>
        <w:gridCol w:w="1720"/>
      </w:tblGrid>
      <w:tr w:rsidR="00F75B56" w:rsidRPr="003B5CFA" w14:paraId="04C42507" w14:textId="77777777" w:rsidTr="00167B8C">
        <w:trPr>
          <w:trHeight w:val="340"/>
        </w:trPr>
        <w:tc>
          <w:tcPr>
            <w:tcW w:w="10969" w:type="dxa"/>
            <w:gridSpan w:val="13"/>
            <w:tcBorders>
              <w:top w:val="nil"/>
              <w:left w:val="nil"/>
              <w:bottom w:val="single" w:sz="4" w:space="0" w:color="auto"/>
              <w:right w:val="nil"/>
            </w:tcBorders>
            <w:shd w:val="clear" w:color="auto" w:fill="auto"/>
            <w:noWrap/>
            <w:vAlign w:val="bottom"/>
            <w:hideMark/>
          </w:tcPr>
          <w:p w14:paraId="4B6BC129" w14:textId="77777777" w:rsidR="00F75B56" w:rsidRPr="003B5CFA" w:rsidRDefault="00167B8C" w:rsidP="00167B8C">
            <w:pPr>
              <w:spacing w:after="0" w:line="240" w:lineRule="auto"/>
              <w:rPr>
                <w:rFonts w:ascii="Times New Roman" w:eastAsia="Times New Roman" w:hAnsi="Times New Roman" w:cs="Times New Roman"/>
                <w:i/>
                <w:color w:val="000000"/>
                <w:sz w:val="24"/>
                <w:szCs w:val="24"/>
              </w:rPr>
            </w:pPr>
            <w:r w:rsidRPr="003B5CFA">
              <w:rPr>
                <w:rFonts w:ascii="Times New Roman" w:eastAsia="Times New Roman" w:hAnsi="Times New Roman" w:cs="Times New Roman"/>
                <w:color w:val="000000"/>
                <w:sz w:val="24"/>
                <w:szCs w:val="24"/>
              </w:rPr>
              <w:lastRenderedPageBreak/>
              <w:t>Table 1</w:t>
            </w:r>
            <w:r w:rsidRPr="003B5CFA">
              <w:rPr>
                <w:rFonts w:ascii="Times New Roman" w:eastAsia="Times New Roman" w:hAnsi="Times New Roman" w:cs="Times New Roman"/>
                <w:color w:val="000000"/>
                <w:sz w:val="24"/>
                <w:szCs w:val="24"/>
              </w:rPr>
              <w:br/>
            </w:r>
            <w:r w:rsidR="00F75B56" w:rsidRPr="003B5CFA">
              <w:rPr>
                <w:rFonts w:ascii="Times New Roman" w:eastAsia="Times New Roman" w:hAnsi="Times New Roman" w:cs="Times New Roman"/>
                <w:i/>
                <w:color w:val="000000"/>
                <w:sz w:val="24"/>
                <w:szCs w:val="24"/>
              </w:rPr>
              <w:t>Weekly Means and Standard Deviations for the CBM Story Prompt</w:t>
            </w:r>
          </w:p>
        </w:tc>
        <w:tc>
          <w:tcPr>
            <w:tcW w:w="1720" w:type="dxa"/>
            <w:tcBorders>
              <w:top w:val="nil"/>
              <w:left w:val="nil"/>
              <w:bottom w:val="nil"/>
              <w:right w:val="nil"/>
            </w:tcBorders>
            <w:shd w:val="clear" w:color="auto" w:fill="auto"/>
            <w:noWrap/>
            <w:vAlign w:val="bottom"/>
            <w:hideMark/>
          </w:tcPr>
          <w:p w14:paraId="7FDE0DCB" w14:textId="77777777" w:rsidR="00F75B56" w:rsidRPr="003B5CFA" w:rsidRDefault="00F75B56" w:rsidP="00167B8C">
            <w:pPr>
              <w:spacing w:after="0" w:line="240" w:lineRule="auto"/>
              <w:rPr>
                <w:rFonts w:ascii="Times New Roman" w:eastAsia="Times New Roman" w:hAnsi="Times New Roman" w:cs="Times New Roman"/>
                <w:i/>
                <w:color w:val="000000"/>
                <w:sz w:val="24"/>
                <w:szCs w:val="24"/>
              </w:rPr>
            </w:pPr>
          </w:p>
        </w:tc>
      </w:tr>
      <w:tr w:rsidR="00F75B56" w:rsidRPr="003B5CFA" w14:paraId="55DAD532" w14:textId="77777777" w:rsidTr="00167B8C">
        <w:trPr>
          <w:trHeight w:val="340"/>
        </w:trPr>
        <w:tc>
          <w:tcPr>
            <w:tcW w:w="1170" w:type="dxa"/>
            <w:tcBorders>
              <w:top w:val="nil"/>
              <w:left w:val="nil"/>
              <w:bottom w:val="nil"/>
              <w:right w:val="nil"/>
            </w:tcBorders>
            <w:shd w:val="clear" w:color="auto" w:fill="auto"/>
            <w:noWrap/>
            <w:vAlign w:val="bottom"/>
            <w:hideMark/>
          </w:tcPr>
          <w:p w14:paraId="73CD2FD1" w14:textId="77777777" w:rsidR="00F75B56" w:rsidRPr="003B5CFA" w:rsidRDefault="00F75B56" w:rsidP="00167B8C">
            <w:pPr>
              <w:spacing w:after="0" w:line="240" w:lineRule="auto"/>
              <w:rPr>
                <w:rFonts w:ascii="Times New Roman" w:eastAsia="Times New Roman" w:hAnsi="Times New Roman" w:cs="Times New Roman"/>
                <w:sz w:val="20"/>
                <w:szCs w:val="20"/>
              </w:rPr>
            </w:pPr>
          </w:p>
        </w:tc>
        <w:tc>
          <w:tcPr>
            <w:tcW w:w="9799" w:type="dxa"/>
            <w:gridSpan w:val="12"/>
            <w:tcBorders>
              <w:top w:val="nil"/>
              <w:left w:val="nil"/>
              <w:bottom w:val="nil"/>
              <w:right w:val="nil"/>
            </w:tcBorders>
            <w:shd w:val="clear" w:color="auto" w:fill="auto"/>
            <w:noWrap/>
            <w:vAlign w:val="bottom"/>
            <w:hideMark/>
          </w:tcPr>
          <w:p w14:paraId="21B0608F"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Week</w:t>
            </w:r>
          </w:p>
        </w:tc>
        <w:tc>
          <w:tcPr>
            <w:tcW w:w="1720" w:type="dxa"/>
            <w:tcBorders>
              <w:top w:val="single" w:sz="4" w:space="0" w:color="auto"/>
              <w:left w:val="nil"/>
              <w:bottom w:val="single" w:sz="4" w:space="0" w:color="auto"/>
              <w:right w:val="nil"/>
            </w:tcBorders>
            <w:shd w:val="clear" w:color="auto" w:fill="auto"/>
            <w:noWrap/>
            <w:vAlign w:val="bottom"/>
            <w:hideMark/>
          </w:tcPr>
          <w:p w14:paraId="06751CB4" w14:textId="77777777" w:rsidR="00F75B56" w:rsidRPr="003B5CFA" w:rsidRDefault="00F75B56" w:rsidP="00167B8C">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 </w:t>
            </w:r>
          </w:p>
        </w:tc>
      </w:tr>
      <w:tr w:rsidR="00F75B56" w:rsidRPr="003B5CFA" w14:paraId="4D05F2DC" w14:textId="77777777" w:rsidTr="00167B8C">
        <w:trPr>
          <w:trHeight w:val="310"/>
        </w:trPr>
        <w:tc>
          <w:tcPr>
            <w:tcW w:w="1933" w:type="dxa"/>
            <w:gridSpan w:val="2"/>
            <w:tcBorders>
              <w:top w:val="nil"/>
              <w:left w:val="nil"/>
              <w:bottom w:val="single" w:sz="4" w:space="0" w:color="auto"/>
              <w:right w:val="nil"/>
            </w:tcBorders>
            <w:shd w:val="clear" w:color="auto" w:fill="auto"/>
            <w:noWrap/>
            <w:vAlign w:val="bottom"/>
            <w:hideMark/>
          </w:tcPr>
          <w:p w14:paraId="4731B4A8" w14:textId="77777777" w:rsidR="00F75B56" w:rsidRPr="003B5CFA" w:rsidRDefault="00F75B56" w:rsidP="00167B8C">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 </w:t>
            </w:r>
          </w:p>
        </w:tc>
        <w:tc>
          <w:tcPr>
            <w:tcW w:w="876" w:type="dxa"/>
            <w:tcBorders>
              <w:top w:val="single" w:sz="4" w:space="0" w:color="auto"/>
              <w:left w:val="nil"/>
              <w:bottom w:val="single" w:sz="4" w:space="0" w:color="auto"/>
              <w:right w:val="nil"/>
            </w:tcBorders>
            <w:shd w:val="clear" w:color="auto" w:fill="auto"/>
            <w:noWrap/>
            <w:vAlign w:val="bottom"/>
            <w:hideMark/>
          </w:tcPr>
          <w:p w14:paraId="58EC7489"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w:t>
            </w:r>
          </w:p>
        </w:tc>
        <w:tc>
          <w:tcPr>
            <w:tcW w:w="876" w:type="dxa"/>
            <w:tcBorders>
              <w:top w:val="single" w:sz="4" w:space="0" w:color="auto"/>
              <w:left w:val="nil"/>
              <w:bottom w:val="single" w:sz="4" w:space="0" w:color="auto"/>
              <w:right w:val="nil"/>
            </w:tcBorders>
            <w:shd w:val="clear" w:color="auto" w:fill="auto"/>
            <w:noWrap/>
            <w:vAlign w:val="bottom"/>
            <w:hideMark/>
          </w:tcPr>
          <w:p w14:paraId="023F8E01"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2</w:t>
            </w:r>
          </w:p>
        </w:tc>
        <w:tc>
          <w:tcPr>
            <w:tcW w:w="876" w:type="dxa"/>
            <w:tcBorders>
              <w:top w:val="single" w:sz="4" w:space="0" w:color="auto"/>
              <w:left w:val="nil"/>
              <w:bottom w:val="single" w:sz="4" w:space="0" w:color="auto"/>
              <w:right w:val="nil"/>
            </w:tcBorders>
            <w:shd w:val="clear" w:color="auto" w:fill="auto"/>
            <w:noWrap/>
            <w:vAlign w:val="bottom"/>
            <w:hideMark/>
          </w:tcPr>
          <w:p w14:paraId="5B3774DC"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w:t>
            </w:r>
          </w:p>
        </w:tc>
        <w:tc>
          <w:tcPr>
            <w:tcW w:w="876" w:type="dxa"/>
            <w:tcBorders>
              <w:top w:val="single" w:sz="4" w:space="0" w:color="auto"/>
              <w:left w:val="nil"/>
              <w:bottom w:val="single" w:sz="4" w:space="0" w:color="auto"/>
              <w:right w:val="nil"/>
            </w:tcBorders>
            <w:shd w:val="clear" w:color="auto" w:fill="auto"/>
            <w:noWrap/>
            <w:vAlign w:val="bottom"/>
            <w:hideMark/>
          </w:tcPr>
          <w:p w14:paraId="798AF41D"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4</w:t>
            </w:r>
          </w:p>
        </w:tc>
        <w:tc>
          <w:tcPr>
            <w:tcW w:w="756" w:type="dxa"/>
            <w:tcBorders>
              <w:top w:val="single" w:sz="4" w:space="0" w:color="auto"/>
              <w:left w:val="nil"/>
              <w:bottom w:val="single" w:sz="4" w:space="0" w:color="auto"/>
              <w:right w:val="nil"/>
            </w:tcBorders>
            <w:shd w:val="clear" w:color="auto" w:fill="auto"/>
            <w:noWrap/>
            <w:vAlign w:val="bottom"/>
            <w:hideMark/>
          </w:tcPr>
          <w:p w14:paraId="62C3E55C"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5</w:t>
            </w:r>
          </w:p>
        </w:tc>
        <w:tc>
          <w:tcPr>
            <w:tcW w:w="756" w:type="dxa"/>
            <w:tcBorders>
              <w:top w:val="single" w:sz="4" w:space="0" w:color="auto"/>
              <w:left w:val="nil"/>
              <w:bottom w:val="single" w:sz="4" w:space="0" w:color="auto"/>
              <w:right w:val="nil"/>
            </w:tcBorders>
            <w:shd w:val="clear" w:color="auto" w:fill="auto"/>
            <w:noWrap/>
            <w:vAlign w:val="bottom"/>
            <w:hideMark/>
          </w:tcPr>
          <w:p w14:paraId="1042D8C3"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6</w:t>
            </w:r>
          </w:p>
        </w:tc>
        <w:tc>
          <w:tcPr>
            <w:tcW w:w="756" w:type="dxa"/>
            <w:tcBorders>
              <w:top w:val="single" w:sz="4" w:space="0" w:color="auto"/>
              <w:left w:val="nil"/>
              <w:bottom w:val="single" w:sz="4" w:space="0" w:color="auto"/>
              <w:right w:val="nil"/>
            </w:tcBorders>
            <w:shd w:val="clear" w:color="auto" w:fill="auto"/>
            <w:noWrap/>
            <w:vAlign w:val="bottom"/>
            <w:hideMark/>
          </w:tcPr>
          <w:p w14:paraId="6F825840"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7</w:t>
            </w:r>
          </w:p>
        </w:tc>
        <w:tc>
          <w:tcPr>
            <w:tcW w:w="756" w:type="dxa"/>
            <w:tcBorders>
              <w:top w:val="single" w:sz="4" w:space="0" w:color="auto"/>
              <w:left w:val="nil"/>
              <w:bottom w:val="single" w:sz="4" w:space="0" w:color="auto"/>
              <w:right w:val="nil"/>
            </w:tcBorders>
            <w:shd w:val="clear" w:color="auto" w:fill="auto"/>
            <w:noWrap/>
            <w:vAlign w:val="bottom"/>
            <w:hideMark/>
          </w:tcPr>
          <w:p w14:paraId="76807DEB"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8</w:t>
            </w:r>
          </w:p>
        </w:tc>
        <w:tc>
          <w:tcPr>
            <w:tcW w:w="876" w:type="dxa"/>
            <w:tcBorders>
              <w:top w:val="single" w:sz="4" w:space="0" w:color="auto"/>
              <w:left w:val="nil"/>
              <w:bottom w:val="single" w:sz="4" w:space="0" w:color="auto"/>
              <w:right w:val="nil"/>
            </w:tcBorders>
            <w:shd w:val="clear" w:color="auto" w:fill="auto"/>
            <w:noWrap/>
            <w:vAlign w:val="bottom"/>
            <w:hideMark/>
          </w:tcPr>
          <w:p w14:paraId="3A6B8526"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w:t>
            </w:r>
          </w:p>
        </w:tc>
        <w:tc>
          <w:tcPr>
            <w:tcW w:w="756" w:type="dxa"/>
            <w:tcBorders>
              <w:top w:val="single" w:sz="4" w:space="0" w:color="auto"/>
              <w:left w:val="nil"/>
              <w:bottom w:val="single" w:sz="4" w:space="0" w:color="auto"/>
              <w:right w:val="nil"/>
            </w:tcBorders>
            <w:shd w:val="clear" w:color="auto" w:fill="auto"/>
            <w:noWrap/>
            <w:vAlign w:val="bottom"/>
            <w:hideMark/>
          </w:tcPr>
          <w:p w14:paraId="49DFE87B"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10</w:t>
            </w:r>
          </w:p>
        </w:tc>
        <w:tc>
          <w:tcPr>
            <w:tcW w:w="876" w:type="dxa"/>
            <w:tcBorders>
              <w:top w:val="single" w:sz="4" w:space="0" w:color="auto"/>
              <w:left w:val="nil"/>
              <w:bottom w:val="single" w:sz="4" w:space="0" w:color="auto"/>
              <w:right w:val="nil"/>
            </w:tcBorders>
            <w:shd w:val="clear" w:color="auto" w:fill="auto"/>
            <w:noWrap/>
            <w:vAlign w:val="bottom"/>
            <w:hideMark/>
          </w:tcPr>
          <w:p w14:paraId="2DE6A32E"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11</w:t>
            </w:r>
          </w:p>
        </w:tc>
        <w:tc>
          <w:tcPr>
            <w:tcW w:w="1720" w:type="dxa"/>
            <w:tcBorders>
              <w:top w:val="nil"/>
              <w:left w:val="nil"/>
              <w:bottom w:val="single" w:sz="4" w:space="0" w:color="auto"/>
              <w:right w:val="nil"/>
            </w:tcBorders>
            <w:shd w:val="clear" w:color="auto" w:fill="auto"/>
            <w:noWrap/>
            <w:vAlign w:val="bottom"/>
            <w:hideMark/>
          </w:tcPr>
          <w:p w14:paraId="040EF627"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Average</w:t>
            </w:r>
          </w:p>
        </w:tc>
      </w:tr>
      <w:tr w:rsidR="00F75B56" w:rsidRPr="003B5CFA" w14:paraId="5E26A48B" w14:textId="77777777" w:rsidTr="00167B8C">
        <w:trPr>
          <w:trHeight w:val="310"/>
        </w:trPr>
        <w:tc>
          <w:tcPr>
            <w:tcW w:w="1170" w:type="dxa"/>
            <w:tcBorders>
              <w:top w:val="nil"/>
              <w:left w:val="nil"/>
              <w:bottom w:val="nil"/>
              <w:right w:val="nil"/>
            </w:tcBorders>
            <w:shd w:val="clear" w:color="auto" w:fill="auto"/>
            <w:noWrap/>
            <w:vAlign w:val="bottom"/>
            <w:hideMark/>
          </w:tcPr>
          <w:p w14:paraId="7842C0B4" w14:textId="77777777" w:rsidR="00F75B56" w:rsidRPr="003B5CFA" w:rsidRDefault="00F75B56" w:rsidP="00167B8C">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WW</w:t>
            </w:r>
          </w:p>
        </w:tc>
        <w:tc>
          <w:tcPr>
            <w:tcW w:w="763" w:type="dxa"/>
            <w:tcBorders>
              <w:top w:val="nil"/>
              <w:left w:val="nil"/>
              <w:bottom w:val="nil"/>
              <w:right w:val="nil"/>
            </w:tcBorders>
            <w:shd w:val="clear" w:color="auto" w:fill="auto"/>
            <w:noWrap/>
            <w:vAlign w:val="bottom"/>
            <w:hideMark/>
          </w:tcPr>
          <w:p w14:paraId="33E7B0FA" w14:textId="77777777" w:rsidR="00F75B56" w:rsidRPr="003B5CFA" w:rsidRDefault="00F75B56" w:rsidP="00167B8C">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Mean</w:t>
            </w:r>
          </w:p>
        </w:tc>
        <w:tc>
          <w:tcPr>
            <w:tcW w:w="876" w:type="dxa"/>
            <w:tcBorders>
              <w:top w:val="nil"/>
              <w:left w:val="nil"/>
              <w:bottom w:val="nil"/>
              <w:right w:val="nil"/>
            </w:tcBorders>
            <w:shd w:val="clear" w:color="auto" w:fill="auto"/>
            <w:noWrap/>
            <w:vAlign w:val="bottom"/>
            <w:hideMark/>
          </w:tcPr>
          <w:p w14:paraId="5A7D3CC3"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100.70</w:t>
            </w:r>
          </w:p>
        </w:tc>
        <w:tc>
          <w:tcPr>
            <w:tcW w:w="876" w:type="dxa"/>
            <w:tcBorders>
              <w:top w:val="nil"/>
              <w:left w:val="nil"/>
              <w:bottom w:val="nil"/>
              <w:right w:val="nil"/>
            </w:tcBorders>
            <w:shd w:val="clear" w:color="auto" w:fill="auto"/>
            <w:noWrap/>
            <w:vAlign w:val="bottom"/>
            <w:hideMark/>
          </w:tcPr>
          <w:p w14:paraId="1190EBCB"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101.89</w:t>
            </w:r>
          </w:p>
        </w:tc>
        <w:tc>
          <w:tcPr>
            <w:tcW w:w="876" w:type="dxa"/>
            <w:tcBorders>
              <w:top w:val="nil"/>
              <w:left w:val="nil"/>
              <w:bottom w:val="nil"/>
              <w:right w:val="nil"/>
            </w:tcBorders>
            <w:shd w:val="clear" w:color="auto" w:fill="auto"/>
            <w:noWrap/>
            <w:vAlign w:val="bottom"/>
            <w:hideMark/>
          </w:tcPr>
          <w:p w14:paraId="7FB2943F"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106.62</w:t>
            </w:r>
          </w:p>
        </w:tc>
        <w:tc>
          <w:tcPr>
            <w:tcW w:w="876" w:type="dxa"/>
            <w:tcBorders>
              <w:top w:val="nil"/>
              <w:left w:val="nil"/>
              <w:bottom w:val="nil"/>
              <w:right w:val="nil"/>
            </w:tcBorders>
            <w:shd w:val="clear" w:color="auto" w:fill="auto"/>
            <w:noWrap/>
            <w:vAlign w:val="bottom"/>
            <w:hideMark/>
          </w:tcPr>
          <w:p w14:paraId="00EE3C5C"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113.40</w:t>
            </w:r>
          </w:p>
        </w:tc>
        <w:tc>
          <w:tcPr>
            <w:tcW w:w="756" w:type="dxa"/>
            <w:tcBorders>
              <w:top w:val="nil"/>
              <w:left w:val="nil"/>
              <w:bottom w:val="nil"/>
              <w:right w:val="nil"/>
            </w:tcBorders>
            <w:shd w:val="clear" w:color="auto" w:fill="auto"/>
            <w:noWrap/>
            <w:vAlign w:val="bottom"/>
            <w:hideMark/>
          </w:tcPr>
          <w:p w14:paraId="4E8E587B"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98.05</w:t>
            </w:r>
          </w:p>
        </w:tc>
        <w:tc>
          <w:tcPr>
            <w:tcW w:w="756" w:type="dxa"/>
            <w:tcBorders>
              <w:top w:val="nil"/>
              <w:left w:val="nil"/>
              <w:bottom w:val="nil"/>
              <w:right w:val="nil"/>
            </w:tcBorders>
            <w:shd w:val="clear" w:color="auto" w:fill="auto"/>
            <w:noWrap/>
            <w:vAlign w:val="bottom"/>
            <w:hideMark/>
          </w:tcPr>
          <w:p w14:paraId="45E55654"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96.05</w:t>
            </w:r>
          </w:p>
        </w:tc>
        <w:tc>
          <w:tcPr>
            <w:tcW w:w="756" w:type="dxa"/>
            <w:tcBorders>
              <w:top w:val="nil"/>
              <w:left w:val="nil"/>
              <w:bottom w:val="nil"/>
              <w:right w:val="nil"/>
            </w:tcBorders>
            <w:shd w:val="clear" w:color="auto" w:fill="auto"/>
            <w:noWrap/>
            <w:vAlign w:val="bottom"/>
            <w:hideMark/>
          </w:tcPr>
          <w:p w14:paraId="0A2DAC2F"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97.11</w:t>
            </w:r>
          </w:p>
        </w:tc>
        <w:tc>
          <w:tcPr>
            <w:tcW w:w="756" w:type="dxa"/>
            <w:tcBorders>
              <w:top w:val="nil"/>
              <w:left w:val="nil"/>
              <w:bottom w:val="nil"/>
              <w:right w:val="nil"/>
            </w:tcBorders>
            <w:shd w:val="clear" w:color="auto" w:fill="auto"/>
            <w:noWrap/>
            <w:vAlign w:val="bottom"/>
            <w:hideMark/>
          </w:tcPr>
          <w:p w14:paraId="15334E7C"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93.76</w:t>
            </w:r>
          </w:p>
        </w:tc>
        <w:tc>
          <w:tcPr>
            <w:tcW w:w="876" w:type="dxa"/>
            <w:tcBorders>
              <w:top w:val="nil"/>
              <w:left w:val="nil"/>
              <w:bottom w:val="nil"/>
              <w:right w:val="nil"/>
            </w:tcBorders>
            <w:shd w:val="clear" w:color="auto" w:fill="auto"/>
            <w:noWrap/>
            <w:vAlign w:val="bottom"/>
            <w:hideMark/>
          </w:tcPr>
          <w:p w14:paraId="6C56A27E"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106.38</w:t>
            </w:r>
          </w:p>
        </w:tc>
        <w:tc>
          <w:tcPr>
            <w:tcW w:w="756" w:type="dxa"/>
            <w:tcBorders>
              <w:top w:val="nil"/>
              <w:left w:val="nil"/>
              <w:bottom w:val="nil"/>
              <w:right w:val="nil"/>
            </w:tcBorders>
            <w:shd w:val="clear" w:color="auto" w:fill="auto"/>
            <w:noWrap/>
            <w:vAlign w:val="bottom"/>
            <w:hideMark/>
          </w:tcPr>
          <w:p w14:paraId="52A4A57F"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97.77</w:t>
            </w:r>
          </w:p>
        </w:tc>
        <w:tc>
          <w:tcPr>
            <w:tcW w:w="876" w:type="dxa"/>
            <w:tcBorders>
              <w:top w:val="nil"/>
              <w:left w:val="nil"/>
              <w:bottom w:val="nil"/>
              <w:right w:val="nil"/>
            </w:tcBorders>
            <w:shd w:val="clear" w:color="auto" w:fill="auto"/>
            <w:noWrap/>
            <w:vAlign w:val="bottom"/>
            <w:hideMark/>
          </w:tcPr>
          <w:p w14:paraId="116DDE5E"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100.80</w:t>
            </w:r>
          </w:p>
        </w:tc>
        <w:tc>
          <w:tcPr>
            <w:tcW w:w="1720" w:type="dxa"/>
            <w:tcBorders>
              <w:top w:val="nil"/>
              <w:left w:val="nil"/>
              <w:bottom w:val="nil"/>
              <w:right w:val="nil"/>
            </w:tcBorders>
            <w:shd w:val="clear" w:color="auto" w:fill="auto"/>
            <w:noWrap/>
            <w:vAlign w:val="bottom"/>
            <w:hideMark/>
          </w:tcPr>
          <w:p w14:paraId="3EF87ED6"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101.14</w:t>
            </w:r>
          </w:p>
        </w:tc>
      </w:tr>
      <w:tr w:rsidR="00F75B56" w:rsidRPr="003B5CFA" w14:paraId="105C4542" w14:textId="77777777" w:rsidTr="00167B8C">
        <w:trPr>
          <w:trHeight w:val="310"/>
        </w:trPr>
        <w:tc>
          <w:tcPr>
            <w:tcW w:w="1170" w:type="dxa"/>
            <w:tcBorders>
              <w:top w:val="nil"/>
              <w:left w:val="nil"/>
              <w:bottom w:val="nil"/>
              <w:right w:val="nil"/>
            </w:tcBorders>
            <w:shd w:val="clear" w:color="auto" w:fill="auto"/>
            <w:noWrap/>
            <w:vAlign w:val="bottom"/>
            <w:hideMark/>
          </w:tcPr>
          <w:p w14:paraId="0B83494F"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p>
        </w:tc>
        <w:tc>
          <w:tcPr>
            <w:tcW w:w="763" w:type="dxa"/>
            <w:tcBorders>
              <w:top w:val="nil"/>
              <w:left w:val="nil"/>
              <w:bottom w:val="nil"/>
              <w:right w:val="nil"/>
            </w:tcBorders>
            <w:shd w:val="clear" w:color="auto" w:fill="auto"/>
            <w:noWrap/>
            <w:vAlign w:val="bottom"/>
            <w:hideMark/>
          </w:tcPr>
          <w:p w14:paraId="46A002E3" w14:textId="77777777" w:rsidR="00F75B56" w:rsidRPr="003B5CFA" w:rsidRDefault="00F75B56" w:rsidP="00167B8C">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SD</w:t>
            </w:r>
          </w:p>
        </w:tc>
        <w:tc>
          <w:tcPr>
            <w:tcW w:w="876" w:type="dxa"/>
            <w:tcBorders>
              <w:top w:val="nil"/>
              <w:left w:val="nil"/>
              <w:bottom w:val="nil"/>
              <w:right w:val="nil"/>
            </w:tcBorders>
            <w:shd w:val="clear" w:color="auto" w:fill="auto"/>
            <w:noWrap/>
            <w:vAlign w:val="bottom"/>
            <w:hideMark/>
          </w:tcPr>
          <w:p w14:paraId="039B983C"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34.72</w:t>
            </w:r>
          </w:p>
        </w:tc>
        <w:tc>
          <w:tcPr>
            <w:tcW w:w="876" w:type="dxa"/>
            <w:tcBorders>
              <w:top w:val="nil"/>
              <w:left w:val="nil"/>
              <w:bottom w:val="nil"/>
              <w:right w:val="nil"/>
            </w:tcBorders>
            <w:shd w:val="clear" w:color="auto" w:fill="auto"/>
            <w:noWrap/>
            <w:vAlign w:val="bottom"/>
            <w:hideMark/>
          </w:tcPr>
          <w:p w14:paraId="032BDA24"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32.41</w:t>
            </w:r>
          </w:p>
        </w:tc>
        <w:tc>
          <w:tcPr>
            <w:tcW w:w="876" w:type="dxa"/>
            <w:tcBorders>
              <w:top w:val="nil"/>
              <w:left w:val="nil"/>
              <w:bottom w:val="nil"/>
              <w:right w:val="nil"/>
            </w:tcBorders>
            <w:shd w:val="clear" w:color="auto" w:fill="auto"/>
            <w:noWrap/>
            <w:vAlign w:val="bottom"/>
            <w:hideMark/>
          </w:tcPr>
          <w:p w14:paraId="445C4E3A"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32.19</w:t>
            </w:r>
          </w:p>
        </w:tc>
        <w:tc>
          <w:tcPr>
            <w:tcW w:w="876" w:type="dxa"/>
            <w:tcBorders>
              <w:top w:val="nil"/>
              <w:left w:val="nil"/>
              <w:bottom w:val="nil"/>
              <w:right w:val="nil"/>
            </w:tcBorders>
            <w:shd w:val="clear" w:color="auto" w:fill="auto"/>
            <w:noWrap/>
            <w:vAlign w:val="bottom"/>
            <w:hideMark/>
          </w:tcPr>
          <w:p w14:paraId="2431D4ED"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38.39</w:t>
            </w:r>
          </w:p>
        </w:tc>
        <w:tc>
          <w:tcPr>
            <w:tcW w:w="756" w:type="dxa"/>
            <w:tcBorders>
              <w:top w:val="nil"/>
              <w:left w:val="nil"/>
              <w:bottom w:val="nil"/>
              <w:right w:val="nil"/>
            </w:tcBorders>
            <w:shd w:val="clear" w:color="auto" w:fill="auto"/>
            <w:noWrap/>
            <w:vAlign w:val="bottom"/>
            <w:hideMark/>
          </w:tcPr>
          <w:p w14:paraId="26C24803"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39.05</w:t>
            </w:r>
          </w:p>
        </w:tc>
        <w:tc>
          <w:tcPr>
            <w:tcW w:w="756" w:type="dxa"/>
            <w:tcBorders>
              <w:top w:val="nil"/>
              <w:left w:val="nil"/>
              <w:bottom w:val="nil"/>
              <w:right w:val="nil"/>
            </w:tcBorders>
            <w:shd w:val="clear" w:color="auto" w:fill="auto"/>
            <w:noWrap/>
            <w:vAlign w:val="bottom"/>
            <w:hideMark/>
          </w:tcPr>
          <w:p w14:paraId="0651729C"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35.47</w:t>
            </w:r>
          </w:p>
        </w:tc>
        <w:tc>
          <w:tcPr>
            <w:tcW w:w="756" w:type="dxa"/>
            <w:tcBorders>
              <w:top w:val="nil"/>
              <w:left w:val="nil"/>
              <w:bottom w:val="nil"/>
              <w:right w:val="nil"/>
            </w:tcBorders>
            <w:shd w:val="clear" w:color="auto" w:fill="auto"/>
            <w:noWrap/>
            <w:vAlign w:val="bottom"/>
            <w:hideMark/>
          </w:tcPr>
          <w:p w14:paraId="7DA68423"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39.04</w:t>
            </w:r>
          </w:p>
        </w:tc>
        <w:tc>
          <w:tcPr>
            <w:tcW w:w="756" w:type="dxa"/>
            <w:tcBorders>
              <w:top w:val="nil"/>
              <w:left w:val="nil"/>
              <w:bottom w:val="nil"/>
              <w:right w:val="nil"/>
            </w:tcBorders>
            <w:shd w:val="clear" w:color="auto" w:fill="auto"/>
            <w:noWrap/>
            <w:vAlign w:val="bottom"/>
            <w:hideMark/>
          </w:tcPr>
          <w:p w14:paraId="78283F21"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39.47</w:t>
            </w:r>
          </w:p>
        </w:tc>
        <w:tc>
          <w:tcPr>
            <w:tcW w:w="876" w:type="dxa"/>
            <w:tcBorders>
              <w:top w:val="nil"/>
              <w:left w:val="nil"/>
              <w:bottom w:val="nil"/>
              <w:right w:val="nil"/>
            </w:tcBorders>
            <w:shd w:val="clear" w:color="auto" w:fill="auto"/>
            <w:noWrap/>
            <w:vAlign w:val="bottom"/>
            <w:hideMark/>
          </w:tcPr>
          <w:p w14:paraId="3B0ABE1D"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48.35</w:t>
            </w:r>
          </w:p>
        </w:tc>
        <w:tc>
          <w:tcPr>
            <w:tcW w:w="756" w:type="dxa"/>
            <w:tcBorders>
              <w:top w:val="nil"/>
              <w:left w:val="nil"/>
              <w:bottom w:val="nil"/>
              <w:right w:val="nil"/>
            </w:tcBorders>
            <w:shd w:val="clear" w:color="auto" w:fill="auto"/>
            <w:noWrap/>
            <w:vAlign w:val="bottom"/>
            <w:hideMark/>
          </w:tcPr>
          <w:p w14:paraId="262C3262"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38.11</w:t>
            </w:r>
          </w:p>
        </w:tc>
        <w:tc>
          <w:tcPr>
            <w:tcW w:w="876" w:type="dxa"/>
            <w:tcBorders>
              <w:top w:val="nil"/>
              <w:left w:val="nil"/>
              <w:bottom w:val="nil"/>
              <w:right w:val="nil"/>
            </w:tcBorders>
            <w:shd w:val="clear" w:color="auto" w:fill="auto"/>
            <w:noWrap/>
            <w:vAlign w:val="bottom"/>
            <w:hideMark/>
          </w:tcPr>
          <w:p w14:paraId="089596E6"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37.91</w:t>
            </w:r>
          </w:p>
        </w:tc>
        <w:tc>
          <w:tcPr>
            <w:tcW w:w="1720" w:type="dxa"/>
            <w:tcBorders>
              <w:top w:val="nil"/>
              <w:left w:val="nil"/>
              <w:bottom w:val="nil"/>
              <w:right w:val="nil"/>
            </w:tcBorders>
            <w:shd w:val="clear" w:color="auto" w:fill="auto"/>
            <w:noWrap/>
            <w:vAlign w:val="bottom"/>
            <w:hideMark/>
          </w:tcPr>
          <w:p w14:paraId="6DCA98FE"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37.74</w:t>
            </w:r>
          </w:p>
        </w:tc>
      </w:tr>
      <w:tr w:rsidR="00F75B56" w:rsidRPr="003B5CFA" w14:paraId="64D6C926" w14:textId="77777777" w:rsidTr="00167B8C">
        <w:trPr>
          <w:trHeight w:val="310"/>
        </w:trPr>
        <w:tc>
          <w:tcPr>
            <w:tcW w:w="1170" w:type="dxa"/>
            <w:tcBorders>
              <w:top w:val="nil"/>
              <w:left w:val="nil"/>
              <w:bottom w:val="nil"/>
              <w:right w:val="nil"/>
            </w:tcBorders>
            <w:shd w:val="clear" w:color="auto" w:fill="auto"/>
            <w:noWrap/>
            <w:vAlign w:val="bottom"/>
            <w:hideMark/>
          </w:tcPr>
          <w:p w14:paraId="3ED9A78E" w14:textId="77777777" w:rsidR="00F75B56" w:rsidRPr="003B5CFA" w:rsidRDefault="00F75B56" w:rsidP="00167B8C">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WSC</w:t>
            </w:r>
          </w:p>
        </w:tc>
        <w:tc>
          <w:tcPr>
            <w:tcW w:w="763" w:type="dxa"/>
            <w:tcBorders>
              <w:top w:val="nil"/>
              <w:left w:val="nil"/>
              <w:bottom w:val="nil"/>
              <w:right w:val="nil"/>
            </w:tcBorders>
            <w:shd w:val="clear" w:color="auto" w:fill="auto"/>
            <w:noWrap/>
            <w:vAlign w:val="bottom"/>
            <w:hideMark/>
          </w:tcPr>
          <w:p w14:paraId="3EFDBD5D" w14:textId="77777777" w:rsidR="00F75B56" w:rsidRPr="003B5CFA" w:rsidRDefault="00F75B56" w:rsidP="00167B8C">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Mean</w:t>
            </w:r>
          </w:p>
        </w:tc>
        <w:tc>
          <w:tcPr>
            <w:tcW w:w="876" w:type="dxa"/>
            <w:tcBorders>
              <w:top w:val="nil"/>
              <w:left w:val="nil"/>
              <w:bottom w:val="nil"/>
              <w:right w:val="nil"/>
            </w:tcBorders>
            <w:shd w:val="clear" w:color="auto" w:fill="auto"/>
            <w:noWrap/>
            <w:vAlign w:val="bottom"/>
            <w:hideMark/>
          </w:tcPr>
          <w:p w14:paraId="27567D44"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99.65</w:t>
            </w:r>
          </w:p>
        </w:tc>
        <w:tc>
          <w:tcPr>
            <w:tcW w:w="876" w:type="dxa"/>
            <w:tcBorders>
              <w:top w:val="nil"/>
              <w:left w:val="nil"/>
              <w:bottom w:val="nil"/>
              <w:right w:val="nil"/>
            </w:tcBorders>
            <w:shd w:val="clear" w:color="auto" w:fill="auto"/>
            <w:noWrap/>
            <w:vAlign w:val="bottom"/>
            <w:hideMark/>
          </w:tcPr>
          <w:p w14:paraId="3C10636F"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97.88</w:t>
            </w:r>
          </w:p>
        </w:tc>
        <w:tc>
          <w:tcPr>
            <w:tcW w:w="876" w:type="dxa"/>
            <w:tcBorders>
              <w:top w:val="nil"/>
              <w:left w:val="nil"/>
              <w:bottom w:val="nil"/>
              <w:right w:val="nil"/>
            </w:tcBorders>
            <w:shd w:val="clear" w:color="auto" w:fill="auto"/>
            <w:noWrap/>
            <w:vAlign w:val="bottom"/>
            <w:hideMark/>
          </w:tcPr>
          <w:p w14:paraId="5BC368F9"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104.32</w:t>
            </w:r>
          </w:p>
        </w:tc>
        <w:tc>
          <w:tcPr>
            <w:tcW w:w="876" w:type="dxa"/>
            <w:tcBorders>
              <w:top w:val="nil"/>
              <w:left w:val="nil"/>
              <w:bottom w:val="nil"/>
              <w:right w:val="nil"/>
            </w:tcBorders>
            <w:shd w:val="clear" w:color="auto" w:fill="auto"/>
            <w:noWrap/>
            <w:vAlign w:val="bottom"/>
            <w:hideMark/>
          </w:tcPr>
          <w:p w14:paraId="729EF584"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111.30</w:t>
            </w:r>
          </w:p>
        </w:tc>
        <w:tc>
          <w:tcPr>
            <w:tcW w:w="756" w:type="dxa"/>
            <w:tcBorders>
              <w:top w:val="nil"/>
              <w:left w:val="nil"/>
              <w:bottom w:val="nil"/>
              <w:right w:val="nil"/>
            </w:tcBorders>
            <w:shd w:val="clear" w:color="auto" w:fill="auto"/>
            <w:noWrap/>
            <w:vAlign w:val="bottom"/>
            <w:hideMark/>
          </w:tcPr>
          <w:p w14:paraId="573DB9B8"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96.20</w:t>
            </w:r>
          </w:p>
        </w:tc>
        <w:tc>
          <w:tcPr>
            <w:tcW w:w="756" w:type="dxa"/>
            <w:tcBorders>
              <w:top w:val="nil"/>
              <w:left w:val="nil"/>
              <w:bottom w:val="nil"/>
              <w:right w:val="nil"/>
            </w:tcBorders>
            <w:shd w:val="clear" w:color="auto" w:fill="auto"/>
            <w:noWrap/>
            <w:vAlign w:val="bottom"/>
            <w:hideMark/>
          </w:tcPr>
          <w:p w14:paraId="760AAFEB"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92.78</w:t>
            </w:r>
          </w:p>
        </w:tc>
        <w:tc>
          <w:tcPr>
            <w:tcW w:w="756" w:type="dxa"/>
            <w:tcBorders>
              <w:top w:val="nil"/>
              <w:left w:val="nil"/>
              <w:bottom w:val="nil"/>
              <w:right w:val="nil"/>
            </w:tcBorders>
            <w:shd w:val="clear" w:color="auto" w:fill="auto"/>
            <w:noWrap/>
            <w:vAlign w:val="bottom"/>
            <w:hideMark/>
          </w:tcPr>
          <w:p w14:paraId="130BAFAD"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94.31</w:t>
            </w:r>
          </w:p>
        </w:tc>
        <w:tc>
          <w:tcPr>
            <w:tcW w:w="756" w:type="dxa"/>
            <w:tcBorders>
              <w:top w:val="nil"/>
              <w:left w:val="nil"/>
              <w:bottom w:val="nil"/>
              <w:right w:val="nil"/>
            </w:tcBorders>
            <w:shd w:val="clear" w:color="auto" w:fill="auto"/>
            <w:noWrap/>
            <w:vAlign w:val="bottom"/>
            <w:hideMark/>
          </w:tcPr>
          <w:p w14:paraId="425F4981"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92.76</w:t>
            </w:r>
          </w:p>
        </w:tc>
        <w:tc>
          <w:tcPr>
            <w:tcW w:w="876" w:type="dxa"/>
            <w:tcBorders>
              <w:top w:val="nil"/>
              <w:left w:val="nil"/>
              <w:bottom w:val="nil"/>
              <w:right w:val="nil"/>
            </w:tcBorders>
            <w:shd w:val="clear" w:color="auto" w:fill="auto"/>
            <w:noWrap/>
            <w:vAlign w:val="bottom"/>
            <w:hideMark/>
          </w:tcPr>
          <w:p w14:paraId="5C93A28B"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104.68</w:t>
            </w:r>
          </w:p>
        </w:tc>
        <w:tc>
          <w:tcPr>
            <w:tcW w:w="756" w:type="dxa"/>
            <w:tcBorders>
              <w:top w:val="nil"/>
              <w:left w:val="nil"/>
              <w:bottom w:val="nil"/>
              <w:right w:val="nil"/>
            </w:tcBorders>
            <w:shd w:val="clear" w:color="auto" w:fill="auto"/>
            <w:noWrap/>
            <w:vAlign w:val="bottom"/>
            <w:hideMark/>
          </w:tcPr>
          <w:p w14:paraId="26CF8FAE"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94.48</w:t>
            </w:r>
          </w:p>
        </w:tc>
        <w:tc>
          <w:tcPr>
            <w:tcW w:w="876" w:type="dxa"/>
            <w:tcBorders>
              <w:top w:val="nil"/>
              <w:left w:val="nil"/>
              <w:bottom w:val="nil"/>
              <w:right w:val="nil"/>
            </w:tcBorders>
            <w:shd w:val="clear" w:color="auto" w:fill="auto"/>
            <w:noWrap/>
            <w:vAlign w:val="bottom"/>
            <w:hideMark/>
          </w:tcPr>
          <w:p w14:paraId="03C7D03E"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99.42</w:t>
            </w:r>
          </w:p>
        </w:tc>
        <w:tc>
          <w:tcPr>
            <w:tcW w:w="1720" w:type="dxa"/>
            <w:tcBorders>
              <w:top w:val="nil"/>
              <w:left w:val="nil"/>
              <w:bottom w:val="nil"/>
              <w:right w:val="nil"/>
            </w:tcBorders>
            <w:shd w:val="clear" w:color="auto" w:fill="auto"/>
            <w:noWrap/>
            <w:vAlign w:val="bottom"/>
            <w:hideMark/>
          </w:tcPr>
          <w:p w14:paraId="238C9FAF"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98.89</w:t>
            </w:r>
          </w:p>
        </w:tc>
      </w:tr>
      <w:tr w:rsidR="00F75B56" w:rsidRPr="003B5CFA" w14:paraId="47CDCE6E" w14:textId="77777777" w:rsidTr="00167B8C">
        <w:trPr>
          <w:trHeight w:val="310"/>
        </w:trPr>
        <w:tc>
          <w:tcPr>
            <w:tcW w:w="1170" w:type="dxa"/>
            <w:tcBorders>
              <w:top w:val="nil"/>
              <w:left w:val="nil"/>
              <w:bottom w:val="nil"/>
              <w:right w:val="nil"/>
            </w:tcBorders>
            <w:shd w:val="clear" w:color="auto" w:fill="auto"/>
            <w:noWrap/>
            <w:vAlign w:val="bottom"/>
            <w:hideMark/>
          </w:tcPr>
          <w:p w14:paraId="1EEFA913"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p>
        </w:tc>
        <w:tc>
          <w:tcPr>
            <w:tcW w:w="763" w:type="dxa"/>
            <w:tcBorders>
              <w:top w:val="nil"/>
              <w:left w:val="nil"/>
              <w:bottom w:val="nil"/>
              <w:right w:val="nil"/>
            </w:tcBorders>
            <w:shd w:val="clear" w:color="auto" w:fill="auto"/>
            <w:noWrap/>
            <w:vAlign w:val="bottom"/>
            <w:hideMark/>
          </w:tcPr>
          <w:p w14:paraId="6B35F173" w14:textId="77777777" w:rsidR="00F75B56" w:rsidRPr="003B5CFA" w:rsidRDefault="00F75B56" w:rsidP="00167B8C">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SD</w:t>
            </w:r>
          </w:p>
        </w:tc>
        <w:tc>
          <w:tcPr>
            <w:tcW w:w="876" w:type="dxa"/>
            <w:tcBorders>
              <w:top w:val="nil"/>
              <w:left w:val="nil"/>
              <w:bottom w:val="nil"/>
              <w:right w:val="nil"/>
            </w:tcBorders>
            <w:shd w:val="clear" w:color="auto" w:fill="auto"/>
            <w:noWrap/>
            <w:vAlign w:val="bottom"/>
            <w:hideMark/>
          </w:tcPr>
          <w:p w14:paraId="0F7CC7C9"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34.66</w:t>
            </w:r>
          </w:p>
        </w:tc>
        <w:tc>
          <w:tcPr>
            <w:tcW w:w="876" w:type="dxa"/>
            <w:tcBorders>
              <w:top w:val="nil"/>
              <w:left w:val="nil"/>
              <w:bottom w:val="nil"/>
              <w:right w:val="nil"/>
            </w:tcBorders>
            <w:shd w:val="clear" w:color="auto" w:fill="auto"/>
            <w:noWrap/>
            <w:vAlign w:val="bottom"/>
            <w:hideMark/>
          </w:tcPr>
          <w:p w14:paraId="41091900"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32.02</w:t>
            </w:r>
          </w:p>
        </w:tc>
        <w:tc>
          <w:tcPr>
            <w:tcW w:w="876" w:type="dxa"/>
            <w:tcBorders>
              <w:top w:val="nil"/>
              <w:left w:val="nil"/>
              <w:bottom w:val="nil"/>
              <w:right w:val="nil"/>
            </w:tcBorders>
            <w:shd w:val="clear" w:color="auto" w:fill="auto"/>
            <w:noWrap/>
            <w:vAlign w:val="bottom"/>
            <w:hideMark/>
          </w:tcPr>
          <w:p w14:paraId="1510EA92"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31.75</w:t>
            </w:r>
          </w:p>
        </w:tc>
        <w:tc>
          <w:tcPr>
            <w:tcW w:w="876" w:type="dxa"/>
            <w:tcBorders>
              <w:top w:val="nil"/>
              <w:left w:val="nil"/>
              <w:bottom w:val="nil"/>
              <w:right w:val="nil"/>
            </w:tcBorders>
            <w:shd w:val="clear" w:color="auto" w:fill="auto"/>
            <w:noWrap/>
            <w:vAlign w:val="bottom"/>
            <w:hideMark/>
          </w:tcPr>
          <w:p w14:paraId="4503A726"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37.64</w:t>
            </w:r>
          </w:p>
        </w:tc>
        <w:tc>
          <w:tcPr>
            <w:tcW w:w="756" w:type="dxa"/>
            <w:tcBorders>
              <w:top w:val="nil"/>
              <w:left w:val="nil"/>
              <w:bottom w:val="nil"/>
              <w:right w:val="nil"/>
            </w:tcBorders>
            <w:shd w:val="clear" w:color="auto" w:fill="auto"/>
            <w:noWrap/>
            <w:vAlign w:val="bottom"/>
            <w:hideMark/>
          </w:tcPr>
          <w:p w14:paraId="38303AEA"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38.19</w:t>
            </w:r>
          </w:p>
        </w:tc>
        <w:tc>
          <w:tcPr>
            <w:tcW w:w="756" w:type="dxa"/>
            <w:tcBorders>
              <w:top w:val="nil"/>
              <w:left w:val="nil"/>
              <w:bottom w:val="nil"/>
              <w:right w:val="nil"/>
            </w:tcBorders>
            <w:shd w:val="clear" w:color="auto" w:fill="auto"/>
            <w:noWrap/>
            <w:vAlign w:val="bottom"/>
            <w:hideMark/>
          </w:tcPr>
          <w:p w14:paraId="2D51023E"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34.70</w:t>
            </w:r>
          </w:p>
        </w:tc>
        <w:tc>
          <w:tcPr>
            <w:tcW w:w="756" w:type="dxa"/>
            <w:tcBorders>
              <w:top w:val="nil"/>
              <w:left w:val="nil"/>
              <w:bottom w:val="nil"/>
              <w:right w:val="nil"/>
            </w:tcBorders>
            <w:shd w:val="clear" w:color="auto" w:fill="auto"/>
            <w:noWrap/>
            <w:vAlign w:val="bottom"/>
            <w:hideMark/>
          </w:tcPr>
          <w:p w14:paraId="17CFD932"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38.39</w:t>
            </w:r>
          </w:p>
        </w:tc>
        <w:tc>
          <w:tcPr>
            <w:tcW w:w="756" w:type="dxa"/>
            <w:tcBorders>
              <w:top w:val="nil"/>
              <w:left w:val="nil"/>
              <w:bottom w:val="nil"/>
              <w:right w:val="nil"/>
            </w:tcBorders>
            <w:shd w:val="clear" w:color="auto" w:fill="auto"/>
            <w:noWrap/>
            <w:vAlign w:val="bottom"/>
            <w:hideMark/>
          </w:tcPr>
          <w:p w14:paraId="1BCC1062"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39.40</w:t>
            </w:r>
          </w:p>
        </w:tc>
        <w:tc>
          <w:tcPr>
            <w:tcW w:w="876" w:type="dxa"/>
            <w:tcBorders>
              <w:top w:val="nil"/>
              <w:left w:val="nil"/>
              <w:bottom w:val="nil"/>
              <w:right w:val="nil"/>
            </w:tcBorders>
            <w:shd w:val="clear" w:color="auto" w:fill="auto"/>
            <w:noWrap/>
            <w:vAlign w:val="bottom"/>
            <w:hideMark/>
          </w:tcPr>
          <w:p w14:paraId="7E9D426F"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48.08</w:t>
            </w:r>
          </w:p>
        </w:tc>
        <w:tc>
          <w:tcPr>
            <w:tcW w:w="756" w:type="dxa"/>
            <w:tcBorders>
              <w:top w:val="nil"/>
              <w:left w:val="nil"/>
              <w:bottom w:val="nil"/>
              <w:right w:val="nil"/>
            </w:tcBorders>
            <w:shd w:val="clear" w:color="auto" w:fill="auto"/>
            <w:noWrap/>
            <w:vAlign w:val="bottom"/>
            <w:hideMark/>
          </w:tcPr>
          <w:p w14:paraId="720A9D6C"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37.05</w:t>
            </w:r>
          </w:p>
        </w:tc>
        <w:tc>
          <w:tcPr>
            <w:tcW w:w="876" w:type="dxa"/>
            <w:tcBorders>
              <w:top w:val="nil"/>
              <w:left w:val="nil"/>
              <w:bottom w:val="nil"/>
              <w:right w:val="nil"/>
            </w:tcBorders>
            <w:shd w:val="clear" w:color="auto" w:fill="auto"/>
            <w:noWrap/>
            <w:vAlign w:val="bottom"/>
            <w:hideMark/>
          </w:tcPr>
          <w:p w14:paraId="1C46373E"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37.64</w:t>
            </w:r>
          </w:p>
        </w:tc>
        <w:tc>
          <w:tcPr>
            <w:tcW w:w="1720" w:type="dxa"/>
            <w:tcBorders>
              <w:top w:val="nil"/>
              <w:left w:val="nil"/>
              <w:bottom w:val="nil"/>
              <w:right w:val="nil"/>
            </w:tcBorders>
            <w:shd w:val="clear" w:color="auto" w:fill="auto"/>
            <w:noWrap/>
            <w:vAlign w:val="bottom"/>
            <w:hideMark/>
          </w:tcPr>
          <w:p w14:paraId="4CC1F481"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37.23</w:t>
            </w:r>
          </w:p>
        </w:tc>
      </w:tr>
      <w:tr w:rsidR="00F75B56" w:rsidRPr="003B5CFA" w14:paraId="13491387" w14:textId="77777777" w:rsidTr="00167B8C">
        <w:trPr>
          <w:trHeight w:val="310"/>
        </w:trPr>
        <w:tc>
          <w:tcPr>
            <w:tcW w:w="1170" w:type="dxa"/>
            <w:tcBorders>
              <w:top w:val="nil"/>
              <w:left w:val="nil"/>
              <w:bottom w:val="nil"/>
              <w:right w:val="nil"/>
            </w:tcBorders>
            <w:shd w:val="clear" w:color="auto" w:fill="auto"/>
            <w:noWrap/>
            <w:vAlign w:val="bottom"/>
            <w:hideMark/>
          </w:tcPr>
          <w:p w14:paraId="3D753C6F" w14:textId="77777777" w:rsidR="00F75B56" w:rsidRPr="003B5CFA" w:rsidRDefault="00F75B56" w:rsidP="00167B8C">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CWS</w:t>
            </w:r>
          </w:p>
        </w:tc>
        <w:tc>
          <w:tcPr>
            <w:tcW w:w="763" w:type="dxa"/>
            <w:tcBorders>
              <w:top w:val="nil"/>
              <w:left w:val="nil"/>
              <w:bottom w:val="nil"/>
              <w:right w:val="nil"/>
            </w:tcBorders>
            <w:shd w:val="clear" w:color="auto" w:fill="auto"/>
            <w:noWrap/>
            <w:vAlign w:val="bottom"/>
            <w:hideMark/>
          </w:tcPr>
          <w:p w14:paraId="559C4C6F" w14:textId="77777777" w:rsidR="00F75B56" w:rsidRPr="003B5CFA" w:rsidRDefault="00F75B56" w:rsidP="00167B8C">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Mean</w:t>
            </w:r>
          </w:p>
        </w:tc>
        <w:tc>
          <w:tcPr>
            <w:tcW w:w="876" w:type="dxa"/>
            <w:tcBorders>
              <w:top w:val="nil"/>
              <w:left w:val="nil"/>
              <w:bottom w:val="nil"/>
              <w:right w:val="nil"/>
            </w:tcBorders>
            <w:shd w:val="clear" w:color="auto" w:fill="auto"/>
            <w:noWrap/>
            <w:vAlign w:val="bottom"/>
            <w:hideMark/>
          </w:tcPr>
          <w:p w14:paraId="682D1D8E"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108.84</w:t>
            </w:r>
          </w:p>
        </w:tc>
        <w:tc>
          <w:tcPr>
            <w:tcW w:w="876" w:type="dxa"/>
            <w:tcBorders>
              <w:top w:val="nil"/>
              <w:left w:val="nil"/>
              <w:bottom w:val="nil"/>
              <w:right w:val="nil"/>
            </w:tcBorders>
            <w:shd w:val="clear" w:color="auto" w:fill="auto"/>
            <w:noWrap/>
            <w:vAlign w:val="bottom"/>
            <w:hideMark/>
          </w:tcPr>
          <w:p w14:paraId="25D3CB9F"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96.53</w:t>
            </w:r>
          </w:p>
        </w:tc>
        <w:tc>
          <w:tcPr>
            <w:tcW w:w="876" w:type="dxa"/>
            <w:tcBorders>
              <w:top w:val="nil"/>
              <w:left w:val="nil"/>
              <w:bottom w:val="nil"/>
              <w:right w:val="nil"/>
            </w:tcBorders>
            <w:shd w:val="clear" w:color="auto" w:fill="auto"/>
            <w:noWrap/>
            <w:vAlign w:val="bottom"/>
            <w:hideMark/>
          </w:tcPr>
          <w:p w14:paraId="49374FFA"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101.82</w:t>
            </w:r>
          </w:p>
        </w:tc>
        <w:tc>
          <w:tcPr>
            <w:tcW w:w="876" w:type="dxa"/>
            <w:tcBorders>
              <w:top w:val="nil"/>
              <w:left w:val="nil"/>
              <w:bottom w:val="nil"/>
              <w:right w:val="nil"/>
            </w:tcBorders>
            <w:shd w:val="clear" w:color="auto" w:fill="auto"/>
            <w:noWrap/>
            <w:vAlign w:val="bottom"/>
            <w:hideMark/>
          </w:tcPr>
          <w:p w14:paraId="6A041304"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109.52</w:t>
            </w:r>
          </w:p>
        </w:tc>
        <w:tc>
          <w:tcPr>
            <w:tcW w:w="756" w:type="dxa"/>
            <w:tcBorders>
              <w:top w:val="nil"/>
              <w:left w:val="nil"/>
              <w:bottom w:val="nil"/>
              <w:right w:val="nil"/>
            </w:tcBorders>
            <w:shd w:val="clear" w:color="auto" w:fill="auto"/>
            <w:noWrap/>
            <w:vAlign w:val="bottom"/>
            <w:hideMark/>
          </w:tcPr>
          <w:p w14:paraId="395A818E"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91.74</w:t>
            </w:r>
          </w:p>
        </w:tc>
        <w:tc>
          <w:tcPr>
            <w:tcW w:w="756" w:type="dxa"/>
            <w:tcBorders>
              <w:top w:val="nil"/>
              <w:left w:val="nil"/>
              <w:bottom w:val="nil"/>
              <w:right w:val="nil"/>
            </w:tcBorders>
            <w:shd w:val="clear" w:color="auto" w:fill="auto"/>
            <w:noWrap/>
            <w:vAlign w:val="bottom"/>
            <w:hideMark/>
          </w:tcPr>
          <w:p w14:paraId="6028FD26"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90.76</w:t>
            </w:r>
          </w:p>
        </w:tc>
        <w:tc>
          <w:tcPr>
            <w:tcW w:w="756" w:type="dxa"/>
            <w:tcBorders>
              <w:top w:val="nil"/>
              <w:left w:val="nil"/>
              <w:bottom w:val="nil"/>
              <w:right w:val="nil"/>
            </w:tcBorders>
            <w:shd w:val="clear" w:color="auto" w:fill="auto"/>
            <w:noWrap/>
            <w:vAlign w:val="bottom"/>
            <w:hideMark/>
          </w:tcPr>
          <w:p w14:paraId="1F848F78"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94.95</w:t>
            </w:r>
          </w:p>
        </w:tc>
        <w:tc>
          <w:tcPr>
            <w:tcW w:w="756" w:type="dxa"/>
            <w:tcBorders>
              <w:top w:val="nil"/>
              <w:left w:val="nil"/>
              <w:bottom w:val="nil"/>
              <w:right w:val="nil"/>
            </w:tcBorders>
            <w:shd w:val="clear" w:color="auto" w:fill="auto"/>
            <w:noWrap/>
            <w:vAlign w:val="bottom"/>
            <w:hideMark/>
          </w:tcPr>
          <w:p w14:paraId="3B80C151"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96.59</w:t>
            </w:r>
          </w:p>
        </w:tc>
        <w:tc>
          <w:tcPr>
            <w:tcW w:w="876" w:type="dxa"/>
            <w:tcBorders>
              <w:top w:val="nil"/>
              <w:left w:val="nil"/>
              <w:bottom w:val="nil"/>
              <w:right w:val="nil"/>
            </w:tcBorders>
            <w:shd w:val="clear" w:color="auto" w:fill="auto"/>
            <w:noWrap/>
            <w:vAlign w:val="bottom"/>
            <w:hideMark/>
          </w:tcPr>
          <w:p w14:paraId="55850848"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101.52</w:t>
            </w:r>
          </w:p>
        </w:tc>
        <w:tc>
          <w:tcPr>
            <w:tcW w:w="756" w:type="dxa"/>
            <w:tcBorders>
              <w:top w:val="nil"/>
              <w:left w:val="nil"/>
              <w:bottom w:val="nil"/>
              <w:right w:val="nil"/>
            </w:tcBorders>
            <w:shd w:val="clear" w:color="auto" w:fill="auto"/>
            <w:noWrap/>
            <w:vAlign w:val="bottom"/>
            <w:hideMark/>
          </w:tcPr>
          <w:p w14:paraId="6B9B9369"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91.12</w:t>
            </w:r>
          </w:p>
        </w:tc>
        <w:tc>
          <w:tcPr>
            <w:tcW w:w="876" w:type="dxa"/>
            <w:tcBorders>
              <w:top w:val="nil"/>
              <w:left w:val="nil"/>
              <w:bottom w:val="nil"/>
              <w:right w:val="nil"/>
            </w:tcBorders>
            <w:shd w:val="clear" w:color="auto" w:fill="auto"/>
            <w:noWrap/>
            <w:vAlign w:val="bottom"/>
            <w:hideMark/>
          </w:tcPr>
          <w:p w14:paraId="4A731A81"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98.96</w:t>
            </w:r>
          </w:p>
        </w:tc>
        <w:tc>
          <w:tcPr>
            <w:tcW w:w="1720" w:type="dxa"/>
            <w:tcBorders>
              <w:top w:val="nil"/>
              <w:left w:val="nil"/>
              <w:bottom w:val="nil"/>
              <w:right w:val="nil"/>
            </w:tcBorders>
            <w:shd w:val="clear" w:color="auto" w:fill="auto"/>
            <w:noWrap/>
            <w:vAlign w:val="bottom"/>
            <w:hideMark/>
          </w:tcPr>
          <w:p w14:paraId="3CCCAE57"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98.40</w:t>
            </w:r>
          </w:p>
        </w:tc>
      </w:tr>
      <w:tr w:rsidR="00F75B56" w:rsidRPr="003B5CFA" w14:paraId="10E6E624" w14:textId="77777777" w:rsidTr="00167B8C">
        <w:trPr>
          <w:trHeight w:val="310"/>
        </w:trPr>
        <w:tc>
          <w:tcPr>
            <w:tcW w:w="1170" w:type="dxa"/>
            <w:tcBorders>
              <w:top w:val="nil"/>
              <w:left w:val="nil"/>
              <w:bottom w:val="nil"/>
              <w:right w:val="nil"/>
            </w:tcBorders>
            <w:shd w:val="clear" w:color="auto" w:fill="auto"/>
            <w:noWrap/>
            <w:vAlign w:val="bottom"/>
            <w:hideMark/>
          </w:tcPr>
          <w:p w14:paraId="757EE64D"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p>
        </w:tc>
        <w:tc>
          <w:tcPr>
            <w:tcW w:w="763" w:type="dxa"/>
            <w:tcBorders>
              <w:top w:val="nil"/>
              <w:left w:val="nil"/>
              <w:bottom w:val="nil"/>
              <w:right w:val="nil"/>
            </w:tcBorders>
            <w:shd w:val="clear" w:color="auto" w:fill="auto"/>
            <w:noWrap/>
            <w:vAlign w:val="bottom"/>
            <w:hideMark/>
          </w:tcPr>
          <w:p w14:paraId="20560406" w14:textId="77777777" w:rsidR="00F75B56" w:rsidRPr="003B5CFA" w:rsidRDefault="00F75B56" w:rsidP="00167B8C">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SD</w:t>
            </w:r>
          </w:p>
        </w:tc>
        <w:tc>
          <w:tcPr>
            <w:tcW w:w="876" w:type="dxa"/>
            <w:tcBorders>
              <w:top w:val="nil"/>
              <w:left w:val="nil"/>
              <w:bottom w:val="nil"/>
              <w:right w:val="nil"/>
            </w:tcBorders>
            <w:shd w:val="clear" w:color="auto" w:fill="auto"/>
            <w:noWrap/>
            <w:vAlign w:val="bottom"/>
            <w:hideMark/>
          </w:tcPr>
          <w:p w14:paraId="1EE50AF6"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38.23</w:t>
            </w:r>
          </w:p>
        </w:tc>
        <w:tc>
          <w:tcPr>
            <w:tcW w:w="876" w:type="dxa"/>
            <w:tcBorders>
              <w:top w:val="nil"/>
              <w:left w:val="nil"/>
              <w:bottom w:val="nil"/>
              <w:right w:val="nil"/>
            </w:tcBorders>
            <w:shd w:val="clear" w:color="auto" w:fill="auto"/>
            <w:noWrap/>
            <w:vAlign w:val="bottom"/>
            <w:hideMark/>
          </w:tcPr>
          <w:p w14:paraId="53E23C5C"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31.92</w:t>
            </w:r>
          </w:p>
        </w:tc>
        <w:tc>
          <w:tcPr>
            <w:tcW w:w="876" w:type="dxa"/>
            <w:tcBorders>
              <w:top w:val="nil"/>
              <w:left w:val="nil"/>
              <w:bottom w:val="nil"/>
              <w:right w:val="nil"/>
            </w:tcBorders>
            <w:shd w:val="clear" w:color="auto" w:fill="auto"/>
            <w:noWrap/>
            <w:vAlign w:val="bottom"/>
            <w:hideMark/>
          </w:tcPr>
          <w:p w14:paraId="293269B8"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31.11</w:t>
            </w:r>
          </w:p>
        </w:tc>
        <w:tc>
          <w:tcPr>
            <w:tcW w:w="876" w:type="dxa"/>
            <w:tcBorders>
              <w:top w:val="nil"/>
              <w:left w:val="nil"/>
              <w:bottom w:val="nil"/>
              <w:right w:val="nil"/>
            </w:tcBorders>
            <w:shd w:val="clear" w:color="auto" w:fill="auto"/>
            <w:noWrap/>
            <w:vAlign w:val="bottom"/>
            <w:hideMark/>
          </w:tcPr>
          <w:p w14:paraId="0E0E7896"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36.87</w:t>
            </w:r>
          </w:p>
        </w:tc>
        <w:tc>
          <w:tcPr>
            <w:tcW w:w="756" w:type="dxa"/>
            <w:tcBorders>
              <w:top w:val="nil"/>
              <w:left w:val="nil"/>
              <w:bottom w:val="nil"/>
              <w:right w:val="nil"/>
            </w:tcBorders>
            <w:shd w:val="clear" w:color="auto" w:fill="auto"/>
            <w:noWrap/>
            <w:vAlign w:val="bottom"/>
            <w:hideMark/>
          </w:tcPr>
          <w:p w14:paraId="5C34C392"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36.55</w:t>
            </w:r>
          </w:p>
        </w:tc>
        <w:tc>
          <w:tcPr>
            <w:tcW w:w="756" w:type="dxa"/>
            <w:tcBorders>
              <w:top w:val="nil"/>
              <w:left w:val="nil"/>
              <w:bottom w:val="nil"/>
              <w:right w:val="nil"/>
            </w:tcBorders>
            <w:shd w:val="clear" w:color="auto" w:fill="auto"/>
            <w:noWrap/>
            <w:vAlign w:val="bottom"/>
            <w:hideMark/>
          </w:tcPr>
          <w:p w14:paraId="6F3F90E7"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34.40</w:t>
            </w:r>
          </w:p>
        </w:tc>
        <w:tc>
          <w:tcPr>
            <w:tcW w:w="756" w:type="dxa"/>
            <w:tcBorders>
              <w:top w:val="nil"/>
              <w:left w:val="nil"/>
              <w:bottom w:val="nil"/>
              <w:right w:val="nil"/>
            </w:tcBorders>
            <w:shd w:val="clear" w:color="auto" w:fill="auto"/>
            <w:noWrap/>
            <w:vAlign w:val="bottom"/>
            <w:hideMark/>
          </w:tcPr>
          <w:p w14:paraId="74A6D817"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37.82</w:t>
            </w:r>
          </w:p>
        </w:tc>
        <w:tc>
          <w:tcPr>
            <w:tcW w:w="756" w:type="dxa"/>
            <w:tcBorders>
              <w:top w:val="nil"/>
              <w:left w:val="nil"/>
              <w:bottom w:val="nil"/>
              <w:right w:val="nil"/>
            </w:tcBorders>
            <w:shd w:val="clear" w:color="auto" w:fill="auto"/>
            <w:noWrap/>
            <w:vAlign w:val="bottom"/>
            <w:hideMark/>
          </w:tcPr>
          <w:p w14:paraId="3FBCD308"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41.58</w:t>
            </w:r>
          </w:p>
        </w:tc>
        <w:tc>
          <w:tcPr>
            <w:tcW w:w="876" w:type="dxa"/>
            <w:tcBorders>
              <w:top w:val="nil"/>
              <w:left w:val="nil"/>
              <w:bottom w:val="nil"/>
              <w:right w:val="nil"/>
            </w:tcBorders>
            <w:shd w:val="clear" w:color="auto" w:fill="auto"/>
            <w:noWrap/>
            <w:vAlign w:val="bottom"/>
            <w:hideMark/>
          </w:tcPr>
          <w:p w14:paraId="49F8AA4E"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46.44</w:t>
            </w:r>
          </w:p>
        </w:tc>
        <w:tc>
          <w:tcPr>
            <w:tcW w:w="756" w:type="dxa"/>
            <w:tcBorders>
              <w:top w:val="nil"/>
              <w:left w:val="nil"/>
              <w:bottom w:val="nil"/>
              <w:right w:val="nil"/>
            </w:tcBorders>
            <w:shd w:val="clear" w:color="auto" w:fill="auto"/>
            <w:noWrap/>
            <w:vAlign w:val="bottom"/>
            <w:hideMark/>
          </w:tcPr>
          <w:p w14:paraId="63AA485A"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36.94</w:t>
            </w:r>
          </w:p>
        </w:tc>
        <w:tc>
          <w:tcPr>
            <w:tcW w:w="876" w:type="dxa"/>
            <w:tcBorders>
              <w:top w:val="nil"/>
              <w:left w:val="nil"/>
              <w:bottom w:val="nil"/>
              <w:right w:val="nil"/>
            </w:tcBorders>
            <w:shd w:val="clear" w:color="auto" w:fill="auto"/>
            <w:noWrap/>
            <w:vAlign w:val="bottom"/>
            <w:hideMark/>
          </w:tcPr>
          <w:p w14:paraId="16A6929E"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37.35</w:t>
            </w:r>
          </w:p>
        </w:tc>
        <w:tc>
          <w:tcPr>
            <w:tcW w:w="1720" w:type="dxa"/>
            <w:tcBorders>
              <w:top w:val="nil"/>
              <w:left w:val="nil"/>
              <w:bottom w:val="nil"/>
              <w:right w:val="nil"/>
            </w:tcBorders>
            <w:shd w:val="clear" w:color="auto" w:fill="auto"/>
            <w:noWrap/>
            <w:vAlign w:val="bottom"/>
            <w:hideMark/>
          </w:tcPr>
          <w:p w14:paraId="0F537CC9"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37.20</w:t>
            </w:r>
          </w:p>
        </w:tc>
      </w:tr>
      <w:tr w:rsidR="00F75B56" w:rsidRPr="003B5CFA" w14:paraId="0119A830" w14:textId="77777777" w:rsidTr="00167B8C">
        <w:trPr>
          <w:trHeight w:val="310"/>
        </w:trPr>
        <w:tc>
          <w:tcPr>
            <w:tcW w:w="1170" w:type="dxa"/>
            <w:tcBorders>
              <w:top w:val="nil"/>
              <w:left w:val="nil"/>
              <w:bottom w:val="nil"/>
              <w:right w:val="nil"/>
            </w:tcBorders>
            <w:shd w:val="clear" w:color="auto" w:fill="auto"/>
            <w:noWrap/>
            <w:vAlign w:val="bottom"/>
            <w:hideMark/>
          </w:tcPr>
          <w:p w14:paraId="0517B29F" w14:textId="77777777" w:rsidR="00F75B56" w:rsidRPr="003B5CFA" w:rsidRDefault="00F75B56" w:rsidP="00167B8C">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CIWS</w:t>
            </w:r>
          </w:p>
        </w:tc>
        <w:tc>
          <w:tcPr>
            <w:tcW w:w="763" w:type="dxa"/>
            <w:tcBorders>
              <w:top w:val="nil"/>
              <w:left w:val="nil"/>
              <w:bottom w:val="nil"/>
              <w:right w:val="nil"/>
            </w:tcBorders>
            <w:shd w:val="clear" w:color="auto" w:fill="auto"/>
            <w:noWrap/>
            <w:vAlign w:val="bottom"/>
            <w:hideMark/>
          </w:tcPr>
          <w:p w14:paraId="792C326F" w14:textId="77777777" w:rsidR="00F75B56" w:rsidRPr="003B5CFA" w:rsidRDefault="00F75B56" w:rsidP="00167B8C">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Mean</w:t>
            </w:r>
          </w:p>
        </w:tc>
        <w:tc>
          <w:tcPr>
            <w:tcW w:w="876" w:type="dxa"/>
            <w:tcBorders>
              <w:top w:val="nil"/>
              <w:left w:val="nil"/>
              <w:bottom w:val="nil"/>
              <w:right w:val="nil"/>
            </w:tcBorders>
            <w:shd w:val="clear" w:color="auto" w:fill="auto"/>
            <w:noWrap/>
            <w:vAlign w:val="bottom"/>
            <w:hideMark/>
          </w:tcPr>
          <w:p w14:paraId="2F97C0C4"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105.37</w:t>
            </w:r>
          </w:p>
        </w:tc>
        <w:tc>
          <w:tcPr>
            <w:tcW w:w="876" w:type="dxa"/>
            <w:tcBorders>
              <w:top w:val="nil"/>
              <w:left w:val="nil"/>
              <w:bottom w:val="nil"/>
              <w:right w:val="nil"/>
            </w:tcBorders>
            <w:shd w:val="clear" w:color="auto" w:fill="auto"/>
            <w:noWrap/>
            <w:vAlign w:val="bottom"/>
            <w:hideMark/>
          </w:tcPr>
          <w:p w14:paraId="6BCADD2B"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90.00</w:t>
            </w:r>
          </w:p>
        </w:tc>
        <w:tc>
          <w:tcPr>
            <w:tcW w:w="876" w:type="dxa"/>
            <w:tcBorders>
              <w:top w:val="nil"/>
              <w:left w:val="nil"/>
              <w:bottom w:val="nil"/>
              <w:right w:val="nil"/>
            </w:tcBorders>
            <w:shd w:val="clear" w:color="auto" w:fill="auto"/>
            <w:noWrap/>
            <w:vAlign w:val="bottom"/>
            <w:hideMark/>
          </w:tcPr>
          <w:p w14:paraId="60939CC7"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95.80</w:t>
            </w:r>
          </w:p>
        </w:tc>
        <w:tc>
          <w:tcPr>
            <w:tcW w:w="876" w:type="dxa"/>
            <w:tcBorders>
              <w:top w:val="nil"/>
              <w:left w:val="nil"/>
              <w:bottom w:val="nil"/>
              <w:right w:val="nil"/>
            </w:tcBorders>
            <w:shd w:val="clear" w:color="auto" w:fill="auto"/>
            <w:noWrap/>
            <w:vAlign w:val="bottom"/>
            <w:hideMark/>
          </w:tcPr>
          <w:p w14:paraId="19F25656"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104.74</w:t>
            </w:r>
          </w:p>
        </w:tc>
        <w:tc>
          <w:tcPr>
            <w:tcW w:w="756" w:type="dxa"/>
            <w:tcBorders>
              <w:top w:val="nil"/>
              <w:left w:val="nil"/>
              <w:bottom w:val="nil"/>
              <w:right w:val="nil"/>
            </w:tcBorders>
            <w:shd w:val="clear" w:color="auto" w:fill="auto"/>
            <w:noWrap/>
            <w:vAlign w:val="bottom"/>
            <w:hideMark/>
          </w:tcPr>
          <w:p w14:paraId="00E6E522"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85.07</w:t>
            </w:r>
          </w:p>
        </w:tc>
        <w:tc>
          <w:tcPr>
            <w:tcW w:w="756" w:type="dxa"/>
            <w:tcBorders>
              <w:top w:val="nil"/>
              <w:left w:val="nil"/>
              <w:bottom w:val="nil"/>
              <w:right w:val="nil"/>
            </w:tcBorders>
            <w:shd w:val="clear" w:color="auto" w:fill="auto"/>
            <w:noWrap/>
            <w:vAlign w:val="bottom"/>
            <w:hideMark/>
          </w:tcPr>
          <w:p w14:paraId="34F0EC32"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83.69</w:t>
            </w:r>
          </w:p>
        </w:tc>
        <w:tc>
          <w:tcPr>
            <w:tcW w:w="756" w:type="dxa"/>
            <w:tcBorders>
              <w:top w:val="nil"/>
              <w:left w:val="nil"/>
              <w:bottom w:val="nil"/>
              <w:right w:val="nil"/>
            </w:tcBorders>
            <w:shd w:val="clear" w:color="auto" w:fill="auto"/>
            <w:noWrap/>
            <w:vAlign w:val="bottom"/>
            <w:hideMark/>
          </w:tcPr>
          <w:p w14:paraId="19A1FF67"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89.20</w:t>
            </w:r>
          </w:p>
        </w:tc>
        <w:tc>
          <w:tcPr>
            <w:tcW w:w="756" w:type="dxa"/>
            <w:tcBorders>
              <w:top w:val="nil"/>
              <w:left w:val="nil"/>
              <w:bottom w:val="nil"/>
              <w:right w:val="nil"/>
            </w:tcBorders>
            <w:shd w:val="clear" w:color="auto" w:fill="auto"/>
            <w:noWrap/>
            <w:vAlign w:val="bottom"/>
            <w:hideMark/>
          </w:tcPr>
          <w:p w14:paraId="76CFCB19"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92.34</w:t>
            </w:r>
          </w:p>
        </w:tc>
        <w:tc>
          <w:tcPr>
            <w:tcW w:w="876" w:type="dxa"/>
            <w:tcBorders>
              <w:top w:val="nil"/>
              <w:left w:val="nil"/>
              <w:bottom w:val="nil"/>
              <w:right w:val="nil"/>
            </w:tcBorders>
            <w:shd w:val="clear" w:color="auto" w:fill="auto"/>
            <w:noWrap/>
            <w:vAlign w:val="bottom"/>
            <w:hideMark/>
          </w:tcPr>
          <w:p w14:paraId="1CAF7AE1"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96.38</w:t>
            </w:r>
          </w:p>
        </w:tc>
        <w:tc>
          <w:tcPr>
            <w:tcW w:w="756" w:type="dxa"/>
            <w:tcBorders>
              <w:top w:val="nil"/>
              <w:left w:val="nil"/>
              <w:bottom w:val="nil"/>
              <w:right w:val="nil"/>
            </w:tcBorders>
            <w:shd w:val="clear" w:color="auto" w:fill="auto"/>
            <w:noWrap/>
            <w:vAlign w:val="bottom"/>
            <w:hideMark/>
          </w:tcPr>
          <w:p w14:paraId="1309BE1E"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83.28</w:t>
            </w:r>
          </w:p>
        </w:tc>
        <w:tc>
          <w:tcPr>
            <w:tcW w:w="876" w:type="dxa"/>
            <w:tcBorders>
              <w:top w:val="nil"/>
              <w:left w:val="nil"/>
              <w:bottom w:val="nil"/>
              <w:right w:val="nil"/>
            </w:tcBorders>
            <w:shd w:val="clear" w:color="auto" w:fill="auto"/>
            <w:noWrap/>
            <w:vAlign w:val="bottom"/>
            <w:hideMark/>
          </w:tcPr>
          <w:p w14:paraId="77CF3719"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96.14</w:t>
            </w:r>
          </w:p>
        </w:tc>
        <w:tc>
          <w:tcPr>
            <w:tcW w:w="1720" w:type="dxa"/>
            <w:tcBorders>
              <w:top w:val="nil"/>
              <w:left w:val="nil"/>
              <w:bottom w:val="nil"/>
              <w:right w:val="nil"/>
            </w:tcBorders>
            <w:shd w:val="clear" w:color="auto" w:fill="auto"/>
            <w:noWrap/>
            <w:vAlign w:val="bottom"/>
            <w:hideMark/>
          </w:tcPr>
          <w:p w14:paraId="6381AEBE"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92.91</w:t>
            </w:r>
          </w:p>
        </w:tc>
      </w:tr>
      <w:tr w:rsidR="00F75B56" w:rsidRPr="003B5CFA" w14:paraId="7606ED70" w14:textId="77777777" w:rsidTr="00167B8C">
        <w:trPr>
          <w:trHeight w:val="310"/>
        </w:trPr>
        <w:tc>
          <w:tcPr>
            <w:tcW w:w="1170" w:type="dxa"/>
            <w:tcBorders>
              <w:top w:val="nil"/>
              <w:left w:val="nil"/>
              <w:bottom w:val="single" w:sz="4" w:space="0" w:color="auto"/>
              <w:right w:val="nil"/>
            </w:tcBorders>
            <w:shd w:val="clear" w:color="auto" w:fill="auto"/>
            <w:noWrap/>
            <w:vAlign w:val="bottom"/>
            <w:hideMark/>
          </w:tcPr>
          <w:p w14:paraId="5055E1E6" w14:textId="77777777" w:rsidR="00F75B56" w:rsidRPr="003B5CFA" w:rsidRDefault="00F75B56" w:rsidP="00167B8C">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 </w:t>
            </w:r>
          </w:p>
        </w:tc>
        <w:tc>
          <w:tcPr>
            <w:tcW w:w="763" w:type="dxa"/>
            <w:tcBorders>
              <w:top w:val="nil"/>
              <w:left w:val="nil"/>
              <w:bottom w:val="single" w:sz="4" w:space="0" w:color="auto"/>
              <w:right w:val="nil"/>
            </w:tcBorders>
            <w:shd w:val="clear" w:color="auto" w:fill="auto"/>
            <w:noWrap/>
            <w:vAlign w:val="bottom"/>
            <w:hideMark/>
          </w:tcPr>
          <w:p w14:paraId="09C811B2" w14:textId="77777777" w:rsidR="00F75B56" w:rsidRPr="003B5CFA" w:rsidRDefault="00F75B56" w:rsidP="00167B8C">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SD</w:t>
            </w:r>
          </w:p>
        </w:tc>
        <w:tc>
          <w:tcPr>
            <w:tcW w:w="876" w:type="dxa"/>
            <w:tcBorders>
              <w:top w:val="nil"/>
              <w:left w:val="nil"/>
              <w:bottom w:val="single" w:sz="4" w:space="0" w:color="auto"/>
              <w:right w:val="nil"/>
            </w:tcBorders>
            <w:shd w:val="clear" w:color="auto" w:fill="auto"/>
            <w:noWrap/>
            <w:vAlign w:val="bottom"/>
            <w:hideMark/>
          </w:tcPr>
          <w:p w14:paraId="5B5B9023"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37.73</w:t>
            </w:r>
          </w:p>
        </w:tc>
        <w:tc>
          <w:tcPr>
            <w:tcW w:w="876" w:type="dxa"/>
            <w:tcBorders>
              <w:top w:val="nil"/>
              <w:left w:val="nil"/>
              <w:bottom w:val="single" w:sz="4" w:space="0" w:color="auto"/>
              <w:right w:val="nil"/>
            </w:tcBorders>
            <w:shd w:val="clear" w:color="auto" w:fill="auto"/>
            <w:noWrap/>
            <w:vAlign w:val="bottom"/>
            <w:hideMark/>
          </w:tcPr>
          <w:p w14:paraId="62B56A93"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32.41</w:t>
            </w:r>
          </w:p>
        </w:tc>
        <w:tc>
          <w:tcPr>
            <w:tcW w:w="876" w:type="dxa"/>
            <w:tcBorders>
              <w:top w:val="nil"/>
              <w:left w:val="nil"/>
              <w:bottom w:val="single" w:sz="4" w:space="0" w:color="auto"/>
              <w:right w:val="nil"/>
            </w:tcBorders>
            <w:shd w:val="clear" w:color="auto" w:fill="auto"/>
            <w:noWrap/>
            <w:vAlign w:val="bottom"/>
            <w:hideMark/>
          </w:tcPr>
          <w:p w14:paraId="64C67DC4"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30.89</w:t>
            </w:r>
          </w:p>
        </w:tc>
        <w:tc>
          <w:tcPr>
            <w:tcW w:w="876" w:type="dxa"/>
            <w:tcBorders>
              <w:top w:val="nil"/>
              <w:left w:val="nil"/>
              <w:bottom w:val="single" w:sz="4" w:space="0" w:color="auto"/>
              <w:right w:val="nil"/>
            </w:tcBorders>
            <w:shd w:val="clear" w:color="auto" w:fill="auto"/>
            <w:noWrap/>
            <w:vAlign w:val="bottom"/>
            <w:hideMark/>
          </w:tcPr>
          <w:p w14:paraId="2DD3A56A"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35.94</w:t>
            </w:r>
          </w:p>
        </w:tc>
        <w:tc>
          <w:tcPr>
            <w:tcW w:w="756" w:type="dxa"/>
            <w:tcBorders>
              <w:top w:val="nil"/>
              <w:left w:val="nil"/>
              <w:bottom w:val="single" w:sz="4" w:space="0" w:color="auto"/>
              <w:right w:val="nil"/>
            </w:tcBorders>
            <w:shd w:val="clear" w:color="auto" w:fill="auto"/>
            <w:noWrap/>
            <w:vAlign w:val="bottom"/>
            <w:hideMark/>
          </w:tcPr>
          <w:p w14:paraId="2B7DABDA"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34.23</w:t>
            </w:r>
          </w:p>
        </w:tc>
        <w:tc>
          <w:tcPr>
            <w:tcW w:w="756" w:type="dxa"/>
            <w:tcBorders>
              <w:top w:val="nil"/>
              <w:left w:val="nil"/>
              <w:bottom w:val="single" w:sz="4" w:space="0" w:color="auto"/>
              <w:right w:val="nil"/>
            </w:tcBorders>
            <w:shd w:val="clear" w:color="auto" w:fill="auto"/>
            <w:noWrap/>
            <w:vAlign w:val="bottom"/>
            <w:hideMark/>
          </w:tcPr>
          <w:p w14:paraId="0F368398"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33.62</w:t>
            </w:r>
          </w:p>
        </w:tc>
        <w:tc>
          <w:tcPr>
            <w:tcW w:w="756" w:type="dxa"/>
            <w:tcBorders>
              <w:top w:val="nil"/>
              <w:left w:val="nil"/>
              <w:bottom w:val="single" w:sz="4" w:space="0" w:color="auto"/>
              <w:right w:val="nil"/>
            </w:tcBorders>
            <w:shd w:val="clear" w:color="auto" w:fill="auto"/>
            <w:noWrap/>
            <w:vAlign w:val="bottom"/>
            <w:hideMark/>
          </w:tcPr>
          <w:p w14:paraId="396316F1"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36.98</w:t>
            </w:r>
          </w:p>
        </w:tc>
        <w:tc>
          <w:tcPr>
            <w:tcW w:w="756" w:type="dxa"/>
            <w:tcBorders>
              <w:top w:val="nil"/>
              <w:left w:val="nil"/>
              <w:bottom w:val="single" w:sz="4" w:space="0" w:color="auto"/>
              <w:right w:val="nil"/>
            </w:tcBorders>
            <w:shd w:val="clear" w:color="auto" w:fill="auto"/>
            <w:noWrap/>
            <w:vAlign w:val="bottom"/>
            <w:hideMark/>
          </w:tcPr>
          <w:p w14:paraId="2973E249"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41.32</w:t>
            </w:r>
          </w:p>
        </w:tc>
        <w:tc>
          <w:tcPr>
            <w:tcW w:w="876" w:type="dxa"/>
            <w:tcBorders>
              <w:top w:val="nil"/>
              <w:left w:val="nil"/>
              <w:bottom w:val="single" w:sz="4" w:space="0" w:color="auto"/>
              <w:right w:val="nil"/>
            </w:tcBorders>
            <w:shd w:val="clear" w:color="auto" w:fill="auto"/>
            <w:noWrap/>
            <w:vAlign w:val="bottom"/>
            <w:hideMark/>
          </w:tcPr>
          <w:p w14:paraId="5DBCCFFA"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44.96</w:t>
            </w:r>
          </w:p>
        </w:tc>
        <w:tc>
          <w:tcPr>
            <w:tcW w:w="756" w:type="dxa"/>
            <w:tcBorders>
              <w:top w:val="nil"/>
              <w:left w:val="nil"/>
              <w:bottom w:val="single" w:sz="4" w:space="0" w:color="auto"/>
              <w:right w:val="nil"/>
            </w:tcBorders>
            <w:shd w:val="clear" w:color="auto" w:fill="auto"/>
            <w:noWrap/>
            <w:vAlign w:val="bottom"/>
            <w:hideMark/>
          </w:tcPr>
          <w:p w14:paraId="2F839246"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37.19</w:t>
            </w:r>
          </w:p>
        </w:tc>
        <w:tc>
          <w:tcPr>
            <w:tcW w:w="876" w:type="dxa"/>
            <w:tcBorders>
              <w:top w:val="nil"/>
              <w:left w:val="nil"/>
              <w:bottom w:val="single" w:sz="4" w:space="0" w:color="auto"/>
              <w:right w:val="nil"/>
            </w:tcBorders>
            <w:shd w:val="clear" w:color="auto" w:fill="auto"/>
            <w:noWrap/>
            <w:vAlign w:val="bottom"/>
            <w:hideMark/>
          </w:tcPr>
          <w:p w14:paraId="658F42D9"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36.93</w:t>
            </w:r>
          </w:p>
        </w:tc>
        <w:tc>
          <w:tcPr>
            <w:tcW w:w="1720" w:type="dxa"/>
            <w:tcBorders>
              <w:top w:val="nil"/>
              <w:left w:val="nil"/>
              <w:bottom w:val="single" w:sz="4" w:space="0" w:color="auto"/>
              <w:right w:val="nil"/>
            </w:tcBorders>
            <w:shd w:val="clear" w:color="auto" w:fill="auto"/>
            <w:noWrap/>
            <w:vAlign w:val="bottom"/>
            <w:hideMark/>
          </w:tcPr>
          <w:p w14:paraId="44045A3F" w14:textId="77777777" w:rsidR="00F75B56" w:rsidRPr="003B5CFA" w:rsidRDefault="00F75B56" w:rsidP="00167B8C">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36.56</w:t>
            </w:r>
          </w:p>
        </w:tc>
      </w:tr>
      <w:tr w:rsidR="00F75B56" w:rsidRPr="003B5CFA" w14:paraId="7A8FEB5D" w14:textId="77777777" w:rsidTr="00167B8C">
        <w:trPr>
          <w:trHeight w:val="310"/>
        </w:trPr>
        <w:tc>
          <w:tcPr>
            <w:tcW w:w="12689" w:type="dxa"/>
            <w:gridSpan w:val="14"/>
            <w:tcBorders>
              <w:top w:val="single" w:sz="4" w:space="0" w:color="auto"/>
              <w:left w:val="nil"/>
              <w:bottom w:val="nil"/>
              <w:right w:val="nil"/>
            </w:tcBorders>
            <w:shd w:val="clear" w:color="auto" w:fill="auto"/>
            <w:noWrap/>
            <w:vAlign w:val="bottom"/>
            <w:hideMark/>
          </w:tcPr>
          <w:p w14:paraId="02CFD7A1" w14:textId="77777777" w:rsidR="00F75B56" w:rsidRPr="003B5CFA" w:rsidRDefault="00F75B56" w:rsidP="00167B8C">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Note: CBM-W Curriculum-based measurement writing; WW=words written, WSC=words spelled correctly; CWS=correct word sequences; CIWS=correct minus incorrect word sequences</w:t>
            </w:r>
          </w:p>
        </w:tc>
      </w:tr>
    </w:tbl>
    <w:p w14:paraId="58FD72D0" w14:textId="34AD695D" w:rsidR="00167B8C" w:rsidRPr="003B5CFA" w:rsidRDefault="00167B8C" w:rsidP="00167B8C">
      <w:pPr>
        <w:spacing w:after="0" w:line="480" w:lineRule="auto"/>
        <w:jc w:val="center"/>
        <w:rPr>
          <w:rFonts w:ascii="Times New Roman" w:hAnsi="Times New Roman" w:cs="Times New Roman"/>
          <w:sz w:val="24"/>
          <w:szCs w:val="24"/>
        </w:rPr>
      </w:pPr>
      <w:r w:rsidRPr="003B5CFA">
        <w:rPr>
          <w:rFonts w:ascii="Times New Roman" w:hAnsi="Times New Roman" w:cs="Times New Roman"/>
          <w:sz w:val="24"/>
          <w:szCs w:val="24"/>
        </w:rPr>
        <w:t>Tables</w:t>
      </w:r>
    </w:p>
    <w:p w14:paraId="3EC78F6A" w14:textId="77777777" w:rsidR="00F75B56" w:rsidRPr="003B5CFA" w:rsidRDefault="00F75B56" w:rsidP="00167B8C">
      <w:pPr>
        <w:rPr>
          <w:rFonts w:ascii="Times New Roman" w:hAnsi="Times New Roman" w:cs="Times New Roman"/>
          <w:sz w:val="24"/>
          <w:szCs w:val="24"/>
        </w:rPr>
        <w:sectPr w:rsidR="00F75B56" w:rsidRPr="003B5CFA" w:rsidSect="00F75B56">
          <w:footerReference w:type="default" r:id="rId39"/>
          <w:footerReference w:type="first" r:id="rId40"/>
          <w:pgSz w:w="15840" w:h="12240" w:orient="landscape"/>
          <w:pgMar w:top="1440" w:right="1440" w:bottom="1440" w:left="1440" w:header="720" w:footer="720" w:gutter="0"/>
          <w:cols w:space="720"/>
          <w:docGrid w:linePitch="360"/>
        </w:sectPr>
      </w:pPr>
    </w:p>
    <w:tbl>
      <w:tblPr>
        <w:tblW w:w="8730" w:type="dxa"/>
        <w:tblLook w:val="04A0" w:firstRow="1" w:lastRow="0" w:firstColumn="1" w:lastColumn="0" w:noHBand="0" w:noVBand="1"/>
      </w:tblPr>
      <w:tblGrid>
        <w:gridCol w:w="816"/>
        <w:gridCol w:w="804"/>
        <w:gridCol w:w="940"/>
        <w:gridCol w:w="770"/>
        <w:gridCol w:w="222"/>
        <w:gridCol w:w="934"/>
        <w:gridCol w:w="1080"/>
        <w:gridCol w:w="1080"/>
        <w:gridCol w:w="990"/>
        <w:gridCol w:w="1094"/>
      </w:tblGrid>
      <w:tr w:rsidR="00F75B56" w:rsidRPr="003B5CFA" w14:paraId="0F590BDF" w14:textId="77777777" w:rsidTr="00B40574">
        <w:trPr>
          <w:trHeight w:val="340"/>
        </w:trPr>
        <w:tc>
          <w:tcPr>
            <w:tcW w:w="8730" w:type="dxa"/>
            <w:gridSpan w:val="10"/>
            <w:tcBorders>
              <w:bottom w:val="single" w:sz="4" w:space="0" w:color="auto"/>
            </w:tcBorders>
            <w:shd w:val="clear" w:color="auto" w:fill="auto"/>
            <w:noWrap/>
            <w:vAlign w:val="bottom"/>
            <w:hideMark/>
          </w:tcPr>
          <w:p w14:paraId="10363EFE" w14:textId="4072DDEF" w:rsidR="00F75B56" w:rsidRPr="003B5CFA" w:rsidRDefault="00167B8C" w:rsidP="00F75B56">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lastRenderedPageBreak/>
              <w:t xml:space="preserve">Table </w:t>
            </w:r>
            <w:r w:rsidR="00697349" w:rsidRPr="003B5CFA">
              <w:rPr>
                <w:rFonts w:ascii="Times New Roman" w:eastAsia="Times New Roman" w:hAnsi="Times New Roman" w:cs="Times New Roman"/>
                <w:color w:val="000000"/>
                <w:sz w:val="24"/>
                <w:szCs w:val="24"/>
              </w:rPr>
              <w:t>2</w:t>
            </w:r>
            <w:r w:rsidRPr="003B5CFA">
              <w:rPr>
                <w:rFonts w:ascii="Times New Roman" w:eastAsia="Times New Roman" w:hAnsi="Times New Roman" w:cs="Times New Roman"/>
                <w:color w:val="000000"/>
                <w:sz w:val="24"/>
                <w:szCs w:val="24"/>
              </w:rPr>
              <w:br/>
            </w:r>
            <w:r w:rsidR="00F75B56" w:rsidRPr="003B5CFA">
              <w:rPr>
                <w:rFonts w:ascii="Times New Roman" w:eastAsia="Times New Roman" w:hAnsi="Times New Roman" w:cs="Times New Roman"/>
                <w:i/>
                <w:color w:val="000000"/>
                <w:sz w:val="24"/>
                <w:szCs w:val="24"/>
              </w:rPr>
              <w:t>Means, Standard Deviations, and Correlations Between Slope A and B</w:t>
            </w:r>
          </w:p>
        </w:tc>
      </w:tr>
      <w:tr w:rsidR="00BA796E" w:rsidRPr="003B5CFA" w14:paraId="6BC5F050" w14:textId="77777777" w:rsidTr="00B40574">
        <w:trPr>
          <w:trHeight w:val="310"/>
        </w:trPr>
        <w:tc>
          <w:tcPr>
            <w:tcW w:w="816" w:type="dxa"/>
            <w:tcBorders>
              <w:top w:val="single" w:sz="4" w:space="0" w:color="auto"/>
            </w:tcBorders>
            <w:shd w:val="clear" w:color="auto" w:fill="auto"/>
            <w:noWrap/>
            <w:vAlign w:val="bottom"/>
            <w:hideMark/>
          </w:tcPr>
          <w:p w14:paraId="662926A0" w14:textId="77777777" w:rsidR="00BA796E" w:rsidRPr="003B5CFA" w:rsidRDefault="00BA796E" w:rsidP="00F75B56">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 </w:t>
            </w:r>
          </w:p>
        </w:tc>
        <w:tc>
          <w:tcPr>
            <w:tcW w:w="2514" w:type="dxa"/>
            <w:gridSpan w:val="3"/>
            <w:tcBorders>
              <w:top w:val="single" w:sz="4" w:space="0" w:color="auto"/>
              <w:bottom w:val="single" w:sz="4" w:space="0" w:color="auto"/>
            </w:tcBorders>
            <w:shd w:val="clear" w:color="auto" w:fill="auto"/>
            <w:noWrap/>
            <w:vAlign w:val="bottom"/>
            <w:hideMark/>
          </w:tcPr>
          <w:p w14:paraId="53BBC64E" w14:textId="77777777" w:rsidR="00BA796E" w:rsidRPr="003B5CFA" w:rsidRDefault="00BA796E"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Slope A</w:t>
            </w:r>
          </w:p>
        </w:tc>
        <w:tc>
          <w:tcPr>
            <w:tcW w:w="222" w:type="dxa"/>
            <w:tcBorders>
              <w:top w:val="single" w:sz="4" w:space="0" w:color="auto"/>
            </w:tcBorders>
          </w:tcPr>
          <w:p w14:paraId="099732D2" w14:textId="77777777" w:rsidR="00BA796E" w:rsidRPr="003B5CFA" w:rsidRDefault="00BA796E" w:rsidP="00F75B56">
            <w:pPr>
              <w:spacing w:after="0" w:line="240" w:lineRule="auto"/>
              <w:jc w:val="center"/>
              <w:rPr>
                <w:rFonts w:ascii="Times New Roman" w:eastAsia="Times New Roman" w:hAnsi="Times New Roman" w:cs="Times New Roman"/>
                <w:color w:val="000000"/>
                <w:sz w:val="24"/>
                <w:szCs w:val="24"/>
              </w:rPr>
            </w:pPr>
          </w:p>
        </w:tc>
        <w:tc>
          <w:tcPr>
            <w:tcW w:w="3094" w:type="dxa"/>
            <w:gridSpan w:val="3"/>
            <w:tcBorders>
              <w:top w:val="single" w:sz="4" w:space="0" w:color="auto"/>
              <w:bottom w:val="single" w:sz="4" w:space="0" w:color="auto"/>
            </w:tcBorders>
            <w:shd w:val="clear" w:color="auto" w:fill="auto"/>
            <w:noWrap/>
            <w:vAlign w:val="bottom"/>
            <w:hideMark/>
          </w:tcPr>
          <w:p w14:paraId="752AA483" w14:textId="77777777" w:rsidR="00BA796E" w:rsidRPr="003B5CFA" w:rsidRDefault="00BA796E"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Slope B</w:t>
            </w:r>
          </w:p>
        </w:tc>
        <w:tc>
          <w:tcPr>
            <w:tcW w:w="2084" w:type="dxa"/>
            <w:gridSpan w:val="2"/>
            <w:tcBorders>
              <w:top w:val="single" w:sz="4" w:space="0" w:color="auto"/>
              <w:bottom w:val="single" w:sz="4" w:space="0" w:color="auto"/>
            </w:tcBorders>
            <w:shd w:val="clear" w:color="auto" w:fill="auto"/>
            <w:vAlign w:val="bottom"/>
          </w:tcPr>
          <w:p w14:paraId="65B373AD" w14:textId="1792C8B6" w:rsidR="00BA796E" w:rsidRPr="003B5CFA" w:rsidRDefault="00BA796E" w:rsidP="00F75B56">
            <w:pPr>
              <w:spacing w:after="0" w:line="240" w:lineRule="auto"/>
              <w:jc w:val="center"/>
              <w:rPr>
                <w:rFonts w:ascii="Times New Roman" w:eastAsia="Times New Roman" w:hAnsi="Times New Roman" w:cs="Times New Roman"/>
                <w:color w:val="000000"/>
                <w:sz w:val="24"/>
                <w:szCs w:val="24"/>
              </w:rPr>
            </w:pPr>
          </w:p>
        </w:tc>
      </w:tr>
      <w:tr w:rsidR="00F75B56" w:rsidRPr="003B5CFA" w14:paraId="496ED7E2" w14:textId="77777777" w:rsidTr="00B40574">
        <w:trPr>
          <w:trHeight w:val="310"/>
        </w:trPr>
        <w:tc>
          <w:tcPr>
            <w:tcW w:w="816" w:type="dxa"/>
            <w:tcBorders>
              <w:top w:val="single" w:sz="4" w:space="0" w:color="auto"/>
            </w:tcBorders>
            <w:shd w:val="clear" w:color="auto" w:fill="auto"/>
            <w:noWrap/>
            <w:vAlign w:val="bottom"/>
            <w:hideMark/>
          </w:tcPr>
          <w:p w14:paraId="23A10C4C" w14:textId="77777777" w:rsidR="00F75B56" w:rsidRPr="003B5CFA" w:rsidRDefault="00F75B56" w:rsidP="00F75B56">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 </w:t>
            </w:r>
          </w:p>
        </w:tc>
        <w:tc>
          <w:tcPr>
            <w:tcW w:w="804" w:type="dxa"/>
            <w:tcBorders>
              <w:top w:val="single" w:sz="4" w:space="0" w:color="auto"/>
            </w:tcBorders>
            <w:shd w:val="clear" w:color="auto" w:fill="auto"/>
            <w:noWrap/>
            <w:vAlign w:val="center"/>
            <w:hideMark/>
          </w:tcPr>
          <w:p w14:paraId="7461945A"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Mean</w:t>
            </w:r>
          </w:p>
        </w:tc>
        <w:tc>
          <w:tcPr>
            <w:tcW w:w="940" w:type="dxa"/>
            <w:tcBorders>
              <w:top w:val="single" w:sz="4" w:space="0" w:color="auto"/>
            </w:tcBorders>
            <w:shd w:val="clear" w:color="auto" w:fill="auto"/>
            <w:noWrap/>
            <w:vAlign w:val="center"/>
            <w:hideMark/>
          </w:tcPr>
          <w:p w14:paraId="5E852B3E" w14:textId="77777777" w:rsidR="00F75B56" w:rsidRPr="003B5CFA" w:rsidRDefault="00F75B56" w:rsidP="00F75B56">
            <w:pPr>
              <w:spacing w:after="0" w:line="240" w:lineRule="auto"/>
              <w:ind w:left="-420" w:firstLine="420"/>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SDE</w:t>
            </w:r>
          </w:p>
        </w:tc>
        <w:tc>
          <w:tcPr>
            <w:tcW w:w="770" w:type="dxa"/>
            <w:tcBorders>
              <w:top w:val="single" w:sz="4" w:space="0" w:color="auto"/>
            </w:tcBorders>
            <w:shd w:val="clear" w:color="auto" w:fill="auto"/>
            <w:noWrap/>
            <w:vAlign w:val="center"/>
            <w:hideMark/>
          </w:tcPr>
          <w:p w14:paraId="35D8CEC1"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SD</w:t>
            </w:r>
          </w:p>
        </w:tc>
        <w:tc>
          <w:tcPr>
            <w:tcW w:w="222" w:type="dxa"/>
            <w:tcBorders>
              <w:top w:val="single" w:sz="4" w:space="0" w:color="auto"/>
            </w:tcBorders>
          </w:tcPr>
          <w:p w14:paraId="7FA24194"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p>
        </w:tc>
        <w:tc>
          <w:tcPr>
            <w:tcW w:w="934" w:type="dxa"/>
            <w:tcBorders>
              <w:top w:val="single" w:sz="4" w:space="0" w:color="auto"/>
            </w:tcBorders>
            <w:shd w:val="clear" w:color="auto" w:fill="auto"/>
            <w:noWrap/>
            <w:vAlign w:val="bottom"/>
            <w:hideMark/>
          </w:tcPr>
          <w:p w14:paraId="598084CC" w14:textId="08855F36"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Mean</w:t>
            </w:r>
          </w:p>
        </w:tc>
        <w:tc>
          <w:tcPr>
            <w:tcW w:w="1080" w:type="dxa"/>
            <w:tcBorders>
              <w:top w:val="single" w:sz="4" w:space="0" w:color="auto"/>
            </w:tcBorders>
            <w:shd w:val="clear" w:color="auto" w:fill="auto"/>
            <w:noWrap/>
            <w:vAlign w:val="bottom"/>
            <w:hideMark/>
          </w:tcPr>
          <w:p w14:paraId="32737946"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SDE</w:t>
            </w:r>
          </w:p>
        </w:tc>
        <w:tc>
          <w:tcPr>
            <w:tcW w:w="1080" w:type="dxa"/>
            <w:tcBorders>
              <w:top w:val="single" w:sz="4" w:space="0" w:color="auto"/>
            </w:tcBorders>
            <w:shd w:val="clear" w:color="auto" w:fill="auto"/>
            <w:noWrap/>
            <w:vAlign w:val="bottom"/>
            <w:hideMark/>
          </w:tcPr>
          <w:p w14:paraId="1300533D"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SD</w:t>
            </w:r>
          </w:p>
        </w:tc>
        <w:tc>
          <w:tcPr>
            <w:tcW w:w="2084" w:type="dxa"/>
            <w:gridSpan w:val="2"/>
            <w:tcBorders>
              <w:top w:val="single" w:sz="4" w:space="0" w:color="auto"/>
            </w:tcBorders>
            <w:shd w:val="clear" w:color="auto" w:fill="auto"/>
            <w:noWrap/>
            <w:vAlign w:val="bottom"/>
            <w:hideMark/>
          </w:tcPr>
          <w:p w14:paraId="0E8618B7"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Pearson's r</w:t>
            </w:r>
          </w:p>
        </w:tc>
      </w:tr>
      <w:tr w:rsidR="00F75B56" w:rsidRPr="003B5CFA" w14:paraId="675C1FC8" w14:textId="77777777" w:rsidTr="00B40574">
        <w:trPr>
          <w:trHeight w:val="310"/>
        </w:trPr>
        <w:tc>
          <w:tcPr>
            <w:tcW w:w="816" w:type="dxa"/>
            <w:shd w:val="clear" w:color="auto" w:fill="auto"/>
            <w:noWrap/>
            <w:vAlign w:val="bottom"/>
            <w:hideMark/>
          </w:tcPr>
          <w:p w14:paraId="3C5CC3CE" w14:textId="77777777" w:rsidR="00F75B56" w:rsidRPr="003B5CFA" w:rsidRDefault="00F75B56" w:rsidP="00F75B56">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WW</w:t>
            </w:r>
          </w:p>
        </w:tc>
        <w:tc>
          <w:tcPr>
            <w:tcW w:w="804" w:type="dxa"/>
            <w:shd w:val="clear" w:color="auto" w:fill="auto"/>
            <w:noWrap/>
            <w:vAlign w:val="bottom"/>
            <w:hideMark/>
          </w:tcPr>
          <w:p w14:paraId="4DD09359"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0.04</w:t>
            </w:r>
          </w:p>
        </w:tc>
        <w:tc>
          <w:tcPr>
            <w:tcW w:w="940" w:type="dxa"/>
            <w:shd w:val="clear" w:color="auto" w:fill="auto"/>
            <w:noWrap/>
            <w:vAlign w:val="bottom"/>
            <w:hideMark/>
          </w:tcPr>
          <w:p w14:paraId="55B18B2E" w14:textId="77777777" w:rsidR="00F75B56" w:rsidRPr="003B5CFA" w:rsidRDefault="00F75B56" w:rsidP="00F75B56">
            <w:pPr>
              <w:spacing w:after="0" w:line="240" w:lineRule="auto"/>
              <w:ind w:left="-420" w:firstLine="420"/>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2.90</w:t>
            </w:r>
          </w:p>
        </w:tc>
        <w:tc>
          <w:tcPr>
            <w:tcW w:w="770" w:type="dxa"/>
            <w:shd w:val="clear" w:color="auto" w:fill="auto"/>
            <w:noWrap/>
            <w:vAlign w:val="bottom"/>
            <w:hideMark/>
          </w:tcPr>
          <w:p w14:paraId="1735595A"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3.78</w:t>
            </w:r>
          </w:p>
        </w:tc>
        <w:tc>
          <w:tcPr>
            <w:tcW w:w="222" w:type="dxa"/>
          </w:tcPr>
          <w:p w14:paraId="2BE4820E"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p>
        </w:tc>
        <w:tc>
          <w:tcPr>
            <w:tcW w:w="934" w:type="dxa"/>
            <w:shd w:val="clear" w:color="auto" w:fill="auto"/>
            <w:noWrap/>
            <w:vAlign w:val="bottom"/>
            <w:hideMark/>
          </w:tcPr>
          <w:p w14:paraId="74B18BE9" w14:textId="0EBAB5FE"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-1.51</w:t>
            </w:r>
          </w:p>
        </w:tc>
        <w:tc>
          <w:tcPr>
            <w:tcW w:w="1080" w:type="dxa"/>
            <w:shd w:val="clear" w:color="auto" w:fill="auto"/>
            <w:noWrap/>
            <w:vAlign w:val="bottom"/>
            <w:hideMark/>
          </w:tcPr>
          <w:p w14:paraId="5A516F04"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3.70</w:t>
            </w:r>
          </w:p>
        </w:tc>
        <w:tc>
          <w:tcPr>
            <w:tcW w:w="1080" w:type="dxa"/>
            <w:shd w:val="clear" w:color="auto" w:fill="auto"/>
            <w:noWrap/>
            <w:vAlign w:val="bottom"/>
            <w:hideMark/>
          </w:tcPr>
          <w:p w14:paraId="011CD296"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5.98</w:t>
            </w:r>
          </w:p>
        </w:tc>
        <w:tc>
          <w:tcPr>
            <w:tcW w:w="990" w:type="dxa"/>
            <w:shd w:val="clear" w:color="auto" w:fill="auto"/>
            <w:noWrap/>
            <w:vAlign w:val="bottom"/>
            <w:hideMark/>
          </w:tcPr>
          <w:p w14:paraId="49C767B5" w14:textId="77777777" w:rsidR="00F75B56" w:rsidRPr="003B5CFA" w:rsidRDefault="00F75B56" w:rsidP="00BA796E">
            <w:pPr>
              <w:spacing w:after="0" w:line="240" w:lineRule="auto"/>
              <w:jc w:val="right"/>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0.01</w:t>
            </w:r>
          </w:p>
        </w:tc>
        <w:tc>
          <w:tcPr>
            <w:tcW w:w="1094" w:type="dxa"/>
            <w:shd w:val="clear" w:color="auto" w:fill="auto"/>
            <w:noWrap/>
            <w:vAlign w:val="bottom"/>
            <w:hideMark/>
          </w:tcPr>
          <w:p w14:paraId="01E272D6"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p>
        </w:tc>
      </w:tr>
      <w:tr w:rsidR="00F75B56" w:rsidRPr="003B5CFA" w14:paraId="7F9AC578" w14:textId="77777777" w:rsidTr="00B40574">
        <w:trPr>
          <w:trHeight w:val="310"/>
        </w:trPr>
        <w:tc>
          <w:tcPr>
            <w:tcW w:w="816" w:type="dxa"/>
            <w:shd w:val="clear" w:color="auto" w:fill="auto"/>
            <w:noWrap/>
            <w:vAlign w:val="bottom"/>
            <w:hideMark/>
          </w:tcPr>
          <w:p w14:paraId="543C23A8" w14:textId="77777777" w:rsidR="00F75B56" w:rsidRPr="003B5CFA" w:rsidRDefault="00F75B56" w:rsidP="00F75B56">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WSC</w:t>
            </w:r>
          </w:p>
        </w:tc>
        <w:tc>
          <w:tcPr>
            <w:tcW w:w="804" w:type="dxa"/>
            <w:shd w:val="clear" w:color="auto" w:fill="auto"/>
            <w:noWrap/>
            <w:vAlign w:val="bottom"/>
            <w:hideMark/>
          </w:tcPr>
          <w:p w14:paraId="2230D95F"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0.04</w:t>
            </w:r>
          </w:p>
        </w:tc>
        <w:tc>
          <w:tcPr>
            <w:tcW w:w="940" w:type="dxa"/>
            <w:shd w:val="clear" w:color="auto" w:fill="auto"/>
            <w:noWrap/>
            <w:vAlign w:val="bottom"/>
            <w:hideMark/>
          </w:tcPr>
          <w:p w14:paraId="470FD639" w14:textId="77777777" w:rsidR="00F75B56" w:rsidRPr="003B5CFA" w:rsidRDefault="00F75B56" w:rsidP="00F75B56">
            <w:pPr>
              <w:spacing w:after="0" w:line="240" w:lineRule="auto"/>
              <w:ind w:left="-420" w:firstLine="420"/>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2.86</w:t>
            </w:r>
          </w:p>
        </w:tc>
        <w:tc>
          <w:tcPr>
            <w:tcW w:w="770" w:type="dxa"/>
            <w:shd w:val="clear" w:color="auto" w:fill="auto"/>
            <w:noWrap/>
            <w:vAlign w:val="bottom"/>
            <w:hideMark/>
          </w:tcPr>
          <w:p w14:paraId="459A11D6"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3.77</w:t>
            </w:r>
          </w:p>
        </w:tc>
        <w:tc>
          <w:tcPr>
            <w:tcW w:w="222" w:type="dxa"/>
          </w:tcPr>
          <w:p w14:paraId="4B9BA38F"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p>
        </w:tc>
        <w:tc>
          <w:tcPr>
            <w:tcW w:w="934" w:type="dxa"/>
            <w:shd w:val="clear" w:color="auto" w:fill="auto"/>
            <w:noWrap/>
            <w:vAlign w:val="bottom"/>
            <w:hideMark/>
          </w:tcPr>
          <w:p w14:paraId="42AB235F" w14:textId="785E1013"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-1.66</w:t>
            </w:r>
          </w:p>
        </w:tc>
        <w:tc>
          <w:tcPr>
            <w:tcW w:w="1080" w:type="dxa"/>
            <w:shd w:val="clear" w:color="auto" w:fill="auto"/>
            <w:noWrap/>
            <w:vAlign w:val="bottom"/>
            <w:hideMark/>
          </w:tcPr>
          <w:p w14:paraId="3A78CB2E"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3.83</w:t>
            </w:r>
          </w:p>
        </w:tc>
        <w:tc>
          <w:tcPr>
            <w:tcW w:w="1080" w:type="dxa"/>
            <w:shd w:val="clear" w:color="auto" w:fill="auto"/>
            <w:noWrap/>
            <w:vAlign w:val="bottom"/>
            <w:hideMark/>
          </w:tcPr>
          <w:p w14:paraId="47176B1E"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5.62</w:t>
            </w:r>
          </w:p>
        </w:tc>
        <w:tc>
          <w:tcPr>
            <w:tcW w:w="990" w:type="dxa"/>
            <w:shd w:val="clear" w:color="auto" w:fill="auto"/>
            <w:noWrap/>
            <w:vAlign w:val="bottom"/>
            <w:hideMark/>
          </w:tcPr>
          <w:p w14:paraId="68753BB5" w14:textId="77777777" w:rsidR="00F75B56" w:rsidRPr="003B5CFA" w:rsidRDefault="00F75B56" w:rsidP="00BA796E">
            <w:pPr>
              <w:spacing w:after="0" w:line="240" w:lineRule="auto"/>
              <w:jc w:val="right"/>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0.08</w:t>
            </w:r>
          </w:p>
        </w:tc>
        <w:tc>
          <w:tcPr>
            <w:tcW w:w="1094" w:type="dxa"/>
            <w:shd w:val="clear" w:color="auto" w:fill="auto"/>
            <w:noWrap/>
            <w:vAlign w:val="bottom"/>
            <w:hideMark/>
          </w:tcPr>
          <w:p w14:paraId="7480787A"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p>
        </w:tc>
      </w:tr>
      <w:tr w:rsidR="00F75B56" w:rsidRPr="003B5CFA" w14:paraId="2EA8FC68" w14:textId="77777777" w:rsidTr="00B40574">
        <w:trPr>
          <w:trHeight w:val="310"/>
        </w:trPr>
        <w:tc>
          <w:tcPr>
            <w:tcW w:w="816" w:type="dxa"/>
            <w:shd w:val="clear" w:color="auto" w:fill="auto"/>
            <w:noWrap/>
            <w:vAlign w:val="bottom"/>
            <w:hideMark/>
          </w:tcPr>
          <w:p w14:paraId="6F96952F" w14:textId="77777777" w:rsidR="00F75B56" w:rsidRPr="003B5CFA" w:rsidRDefault="00F75B56" w:rsidP="00F75B56">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CWS</w:t>
            </w:r>
          </w:p>
        </w:tc>
        <w:tc>
          <w:tcPr>
            <w:tcW w:w="804" w:type="dxa"/>
            <w:shd w:val="clear" w:color="auto" w:fill="auto"/>
            <w:noWrap/>
            <w:vAlign w:val="bottom"/>
            <w:hideMark/>
          </w:tcPr>
          <w:p w14:paraId="7EE6315E"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-0.64</w:t>
            </w:r>
          </w:p>
        </w:tc>
        <w:tc>
          <w:tcPr>
            <w:tcW w:w="940" w:type="dxa"/>
            <w:shd w:val="clear" w:color="auto" w:fill="auto"/>
            <w:noWrap/>
            <w:vAlign w:val="bottom"/>
            <w:hideMark/>
          </w:tcPr>
          <w:p w14:paraId="6000E8BE" w14:textId="77777777" w:rsidR="00F75B56" w:rsidRPr="003B5CFA" w:rsidRDefault="00F75B56" w:rsidP="00F75B56">
            <w:pPr>
              <w:spacing w:after="0" w:line="240" w:lineRule="auto"/>
              <w:ind w:left="-420" w:firstLine="420"/>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2.86</w:t>
            </w:r>
          </w:p>
        </w:tc>
        <w:tc>
          <w:tcPr>
            <w:tcW w:w="770" w:type="dxa"/>
            <w:shd w:val="clear" w:color="auto" w:fill="auto"/>
            <w:noWrap/>
            <w:vAlign w:val="bottom"/>
            <w:hideMark/>
          </w:tcPr>
          <w:p w14:paraId="1DEDBC22"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3.84</w:t>
            </w:r>
          </w:p>
        </w:tc>
        <w:tc>
          <w:tcPr>
            <w:tcW w:w="222" w:type="dxa"/>
          </w:tcPr>
          <w:p w14:paraId="70B28608"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p>
        </w:tc>
        <w:tc>
          <w:tcPr>
            <w:tcW w:w="934" w:type="dxa"/>
            <w:shd w:val="clear" w:color="auto" w:fill="auto"/>
            <w:noWrap/>
            <w:vAlign w:val="bottom"/>
            <w:hideMark/>
          </w:tcPr>
          <w:p w14:paraId="44572889" w14:textId="2CDE8C21"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-1.63</w:t>
            </w:r>
          </w:p>
        </w:tc>
        <w:tc>
          <w:tcPr>
            <w:tcW w:w="1080" w:type="dxa"/>
            <w:shd w:val="clear" w:color="auto" w:fill="auto"/>
            <w:noWrap/>
            <w:vAlign w:val="bottom"/>
            <w:hideMark/>
          </w:tcPr>
          <w:p w14:paraId="5EBAF4D9"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3.74</w:t>
            </w:r>
          </w:p>
        </w:tc>
        <w:tc>
          <w:tcPr>
            <w:tcW w:w="1080" w:type="dxa"/>
            <w:shd w:val="clear" w:color="auto" w:fill="auto"/>
            <w:noWrap/>
            <w:vAlign w:val="bottom"/>
            <w:hideMark/>
          </w:tcPr>
          <w:p w14:paraId="455003F2"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5.62</w:t>
            </w:r>
          </w:p>
        </w:tc>
        <w:tc>
          <w:tcPr>
            <w:tcW w:w="990" w:type="dxa"/>
            <w:shd w:val="clear" w:color="auto" w:fill="auto"/>
            <w:noWrap/>
            <w:vAlign w:val="bottom"/>
            <w:hideMark/>
          </w:tcPr>
          <w:p w14:paraId="29B42FF6" w14:textId="77777777" w:rsidR="00F75B56" w:rsidRPr="003B5CFA" w:rsidRDefault="00F75B56" w:rsidP="00BA796E">
            <w:pPr>
              <w:spacing w:after="0" w:line="240" w:lineRule="auto"/>
              <w:jc w:val="right"/>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0.21</w:t>
            </w:r>
          </w:p>
        </w:tc>
        <w:tc>
          <w:tcPr>
            <w:tcW w:w="1094" w:type="dxa"/>
            <w:shd w:val="clear" w:color="auto" w:fill="auto"/>
            <w:noWrap/>
            <w:vAlign w:val="bottom"/>
            <w:hideMark/>
          </w:tcPr>
          <w:p w14:paraId="00A0AA11" w14:textId="77777777" w:rsidR="00F75B56" w:rsidRPr="003B5CFA" w:rsidRDefault="00F75B56" w:rsidP="00BA796E">
            <w:pPr>
              <w:spacing w:after="0" w:line="240" w:lineRule="auto"/>
              <w:jc w:val="both"/>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w:t>
            </w:r>
          </w:p>
        </w:tc>
      </w:tr>
      <w:tr w:rsidR="00F75B56" w:rsidRPr="003B5CFA" w14:paraId="29078530" w14:textId="77777777" w:rsidTr="00B40574">
        <w:trPr>
          <w:trHeight w:val="310"/>
        </w:trPr>
        <w:tc>
          <w:tcPr>
            <w:tcW w:w="816" w:type="dxa"/>
            <w:tcBorders>
              <w:bottom w:val="single" w:sz="4" w:space="0" w:color="auto"/>
            </w:tcBorders>
            <w:shd w:val="clear" w:color="auto" w:fill="auto"/>
            <w:noWrap/>
            <w:vAlign w:val="bottom"/>
            <w:hideMark/>
          </w:tcPr>
          <w:p w14:paraId="23E7FE65" w14:textId="77777777" w:rsidR="00F75B56" w:rsidRPr="003B5CFA" w:rsidRDefault="00F75B56" w:rsidP="00F75B56">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CIWS</w:t>
            </w:r>
          </w:p>
        </w:tc>
        <w:tc>
          <w:tcPr>
            <w:tcW w:w="804" w:type="dxa"/>
            <w:tcBorders>
              <w:bottom w:val="single" w:sz="4" w:space="0" w:color="auto"/>
            </w:tcBorders>
            <w:shd w:val="clear" w:color="auto" w:fill="auto"/>
            <w:noWrap/>
            <w:vAlign w:val="bottom"/>
            <w:hideMark/>
          </w:tcPr>
          <w:p w14:paraId="16173B27"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-0.55</w:t>
            </w:r>
          </w:p>
        </w:tc>
        <w:tc>
          <w:tcPr>
            <w:tcW w:w="940" w:type="dxa"/>
            <w:tcBorders>
              <w:bottom w:val="single" w:sz="4" w:space="0" w:color="auto"/>
            </w:tcBorders>
            <w:shd w:val="clear" w:color="auto" w:fill="auto"/>
            <w:noWrap/>
            <w:vAlign w:val="bottom"/>
            <w:hideMark/>
          </w:tcPr>
          <w:p w14:paraId="144509D2" w14:textId="77777777" w:rsidR="00F75B56" w:rsidRPr="003B5CFA" w:rsidRDefault="00F75B56" w:rsidP="00F75B56">
            <w:pPr>
              <w:spacing w:after="0" w:line="240" w:lineRule="auto"/>
              <w:ind w:left="-420" w:firstLine="420"/>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2.87</w:t>
            </w:r>
          </w:p>
        </w:tc>
        <w:tc>
          <w:tcPr>
            <w:tcW w:w="770" w:type="dxa"/>
            <w:tcBorders>
              <w:bottom w:val="single" w:sz="4" w:space="0" w:color="auto"/>
            </w:tcBorders>
            <w:shd w:val="clear" w:color="auto" w:fill="auto"/>
            <w:noWrap/>
            <w:vAlign w:val="bottom"/>
            <w:hideMark/>
          </w:tcPr>
          <w:p w14:paraId="3796736D"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3.78</w:t>
            </w:r>
          </w:p>
        </w:tc>
        <w:tc>
          <w:tcPr>
            <w:tcW w:w="222" w:type="dxa"/>
            <w:tcBorders>
              <w:bottom w:val="single" w:sz="4" w:space="0" w:color="auto"/>
            </w:tcBorders>
          </w:tcPr>
          <w:p w14:paraId="4D2149B6"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p>
        </w:tc>
        <w:tc>
          <w:tcPr>
            <w:tcW w:w="934" w:type="dxa"/>
            <w:tcBorders>
              <w:bottom w:val="single" w:sz="4" w:space="0" w:color="auto"/>
            </w:tcBorders>
            <w:shd w:val="clear" w:color="auto" w:fill="auto"/>
            <w:noWrap/>
            <w:vAlign w:val="bottom"/>
            <w:hideMark/>
          </w:tcPr>
          <w:p w14:paraId="21D6EC49" w14:textId="0BCCDC04"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-1.07</w:t>
            </w:r>
          </w:p>
        </w:tc>
        <w:tc>
          <w:tcPr>
            <w:tcW w:w="1080" w:type="dxa"/>
            <w:tcBorders>
              <w:bottom w:val="single" w:sz="4" w:space="0" w:color="auto"/>
            </w:tcBorders>
            <w:shd w:val="clear" w:color="auto" w:fill="auto"/>
            <w:noWrap/>
            <w:vAlign w:val="bottom"/>
            <w:hideMark/>
          </w:tcPr>
          <w:p w14:paraId="4D3379D8"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3.82</w:t>
            </w:r>
          </w:p>
        </w:tc>
        <w:tc>
          <w:tcPr>
            <w:tcW w:w="1080" w:type="dxa"/>
            <w:tcBorders>
              <w:bottom w:val="single" w:sz="4" w:space="0" w:color="auto"/>
            </w:tcBorders>
            <w:shd w:val="clear" w:color="auto" w:fill="auto"/>
            <w:noWrap/>
            <w:vAlign w:val="bottom"/>
            <w:hideMark/>
          </w:tcPr>
          <w:p w14:paraId="4AD63EB1" w14:textId="77777777" w:rsidR="00F75B56" w:rsidRPr="003B5CFA" w:rsidRDefault="00F75B56" w:rsidP="00F75B56">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5.58</w:t>
            </w:r>
          </w:p>
        </w:tc>
        <w:tc>
          <w:tcPr>
            <w:tcW w:w="990" w:type="dxa"/>
            <w:tcBorders>
              <w:bottom w:val="single" w:sz="4" w:space="0" w:color="auto"/>
            </w:tcBorders>
            <w:shd w:val="clear" w:color="auto" w:fill="auto"/>
            <w:noWrap/>
            <w:vAlign w:val="bottom"/>
            <w:hideMark/>
          </w:tcPr>
          <w:p w14:paraId="182FE35F" w14:textId="77777777" w:rsidR="00F75B56" w:rsidRPr="003B5CFA" w:rsidRDefault="00F75B56" w:rsidP="00BA796E">
            <w:pPr>
              <w:spacing w:after="0" w:line="240" w:lineRule="auto"/>
              <w:jc w:val="right"/>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0.31</w:t>
            </w:r>
          </w:p>
        </w:tc>
        <w:tc>
          <w:tcPr>
            <w:tcW w:w="1094" w:type="dxa"/>
            <w:tcBorders>
              <w:bottom w:val="single" w:sz="4" w:space="0" w:color="auto"/>
            </w:tcBorders>
            <w:shd w:val="clear" w:color="auto" w:fill="auto"/>
            <w:noWrap/>
            <w:vAlign w:val="bottom"/>
            <w:hideMark/>
          </w:tcPr>
          <w:p w14:paraId="0032698A" w14:textId="77777777" w:rsidR="00F75B56" w:rsidRPr="003B5CFA" w:rsidRDefault="00F75B56" w:rsidP="00BA796E">
            <w:pPr>
              <w:spacing w:after="0" w:line="240" w:lineRule="auto"/>
              <w:jc w:val="both"/>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w:t>
            </w:r>
          </w:p>
        </w:tc>
      </w:tr>
      <w:tr w:rsidR="00F75B56" w:rsidRPr="003B5CFA" w14:paraId="0A8EAFF8" w14:textId="77777777" w:rsidTr="00B40574">
        <w:trPr>
          <w:trHeight w:val="310"/>
        </w:trPr>
        <w:tc>
          <w:tcPr>
            <w:tcW w:w="8730" w:type="dxa"/>
            <w:gridSpan w:val="10"/>
            <w:tcBorders>
              <w:top w:val="single" w:sz="4" w:space="0" w:color="auto"/>
            </w:tcBorders>
            <w:shd w:val="clear" w:color="auto" w:fill="auto"/>
            <w:noWrap/>
            <w:vAlign w:val="bottom"/>
            <w:hideMark/>
          </w:tcPr>
          <w:p w14:paraId="208D42CE" w14:textId="14514E04" w:rsidR="00F75B56" w:rsidRPr="003B5CFA" w:rsidRDefault="00F75B56" w:rsidP="00F75B56">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Note: Weeks 1, 3, 5, 7, 9, 11 (Slope A), Weeks 2, 4, 6, 8, 10 (Slope B), *</w:t>
            </w:r>
            <w:r w:rsidRPr="003B5CFA">
              <w:rPr>
                <w:rFonts w:ascii="Times New Roman" w:eastAsia="Times New Roman" w:hAnsi="Times New Roman" w:cs="Times New Roman"/>
                <w:i/>
                <w:iCs/>
                <w:color w:val="000000"/>
                <w:sz w:val="24"/>
                <w:szCs w:val="24"/>
              </w:rPr>
              <w:t>p</w:t>
            </w:r>
            <w:r w:rsidR="00BA796E" w:rsidRPr="003B5CFA">
              <w:rPr>
                <w:rFonts w:ascii="Times New Roman" w:eastAsia="Times New Roman" w:hAnsi="Times New Roman" w:cs="Times New Roman"/>
                <w:i/>
                <w:iCs/>
                <w:color w:val="000000"/>
                <w:sz w:val="24"/>
                <w:szCs w:val="24"/>
              </w:rPr>
              <w:t>&lt;</w:t>
            </w:r>
            <w:r w:rsidRPr="003B5CFA">
              <w:rPr>
                <w:rFonts w:ascii="Times New Roman" w:eastAsia="Times New Roman" w:hAnsi="Times New Roman" w:cs="Times New Roman"/>
                <w:color w:val="000000"/>
                <w:sz w:val="24"/>
                <w:szCs w:val="24"/>
              </w:rPr>
              <w:t>.05; **</w:t>
            </w:r>
            <w:r w:rsidRPr="003B5CFA">
              <w:rPr>
                <w:rFonts w:ascii="Times New Roman" w:eastAsia="Times New Roman" w:hAnsi="Times New Roman" w:cs="Times New Roman"/>
                <w:i/>
                <w:iCs/>
                <w:color w:val="000000"/>
                <w:sz w:val="24"/>
                <w:szCs w:val="24"/>
              </w:rPr>
              <w:t>p</w:t>
            </w:r>
            <w:r w:rsidRPr="003B5CFA">
              <w:rPr>
                <w:rFonts w:ascii="Times New Roman" w:eastAsia="Times New Roman" w:hAnsi="Times New Roman" w:cs="Times New Roman"/>
                <w:color w:val="000000"/>
                <w:sz w:val="24"/>
                <w:szCs w:val="24"/>
              </w:rPr>
              <w:t>&lt;.01</w:t>
            </w:r>
          </w:p>
        </w:tc>
      </w:tr>
    </w:tbl>
    <w:p w14:paraId="158B2CB2" w14:textId="77777777" w:rsidR="00BA796E" w:rsidRPr="003B5CFA" w:rsidRDefault="00BA796E">
      <w:pPr>
        <w:rPr>
          <w:rFonts w:ascii="Times New Roman" w:hAnsi="Times New Roman" w:cs="Times New Roman"/>
          <w:sz w:val="24"/>
          <w:szCs w:val="24"/>
        </w:rPr>
      </w:pPr>
    </w:p>
    <w:p w14:paraId="4F39390D" w14:textId="77777777" w:rsidR="00BA796E" w:rsidRPr="003B5CFA" w:rsidRDefault="00BA796E">
      <w:pPr>
        <w:rPr>
          <w:rFonts w:ascii="Times New Roman" w:hAnsi="Times New Roman" w:cs="Times New Roman"/>
          <w:sz w:val="24"/>
          <w:szCs w:val="24"/>
        </w:rPr>
      </w:pPr>
      <w:r w:rsidRPr="003B5CFA">
        <w:rPr>
          <w:rFonts w:ascii="Times New Roman" w:hAnsi="Times New Roman" w:cs="Times New Roman"/>
          <w:sz w:val="24"/>
          <w:szCs w:val="24"/>
        </w:rPr>
        <w:br w:type="page"/>
      </w:r>
    </w:p>
    <w:tbl>
      <w:tblPr>
        <w:tblW w:w="8640" w:type="dxa"/>
        <w:tblLayout w:type="fixed"/>
        <w:tblLook w:val="04A0" w:firstRow="1" w:lastRow="0" w:firstColumn="1" w:lastColumn="0" w:noHBand="0" w:noVBand="1"/>
      </w:tblPr>
      <w:tblGrid>
        <w:gridCol w:w="1440"/>
        <w:gridCol w:w="1260"/>
        <w:gridCol w:w="1710"/>
        <w:gridCol w:w="1440"/>
        <w:gridCol w:w="990"/>
        <w:gridCol w:w="1086"/>
        <w:gridCol w:w="714"/>
      </w:tblGrid>
      <w:tr w:rsidR="00B456CF" w:rsidRPr="003B5CFA" w14:paraId="00D2489C" w14:textId="77777777" w:rsidTr="006F53E2">
        <w:trPr>
          <w:trHeight w:val="320"/>
        </w:trPr>
        <w:tc>
          <w:tcPr>
            <w:tcW w:w="8640" w:type="dxa"/>
            <w:gridSpan w:val="7"/>
            <w:tcBorders>
              <w:top w:val="nil"/>
              <w:left w:val="nil"/>
              <w:bottom w:val="nil"/>
              <w:right w:val="nil"/>
            </w:tcBorders>
            <w:shd w:val="clear" w:color="auto" w:fill="auto"/>
            <w:vAlign w:val="center"/>
            <w:hideMark/>
          </w:tcPr>
          <w:p w14:paraId="459BB096" w14:textId="77777777" w:rsidR="00B456CF" w:rsidRPr="003B5CFA" w:rsidRDefault="00B456CF" w:rsidP="00B456CF">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lastRenderedPageBreak/>
              <w:t>Table 3</w:t>
            </w:r>
          </w:p>
        </w:tc>
      </w:tr>
      <w:tr w:rsidR="00B456CF" w:rsidRPr="003B5CFA" w14:paraId="6CEA00AD" w14:textId="77777777" w:rsidTr="006F53E2">
        <w:trPr>
          <w:trHeight w:val="340"/>
        </w:trPr>
        <w:tc>
          <w:tcPr>
            <w:tcW w:w="8640" w:type="dxa"/>
            <w:gridSpan w:val="7"/>
            <w:tcBorders>
              <w:top w:val="nil"/>
              <w:left w:val="nil"/>
              <w:bottom w:val="single" w:sz="8" w:space="0" w:color="auto"/>
              <w:right w:val="nil"/>
            </w:tcBorders>
            <w:shd w:val="clear" w:color="auto" w:fill="auto"/>
            <w:vAlign w:val="center"/>
            <w:hideMark/>
          </w:tcPr>
          <w:p w14:paraId="1E38322F" w14:textId="12D11181" w:rsidR="00B456CF" w:rsidRPr="003B5CFA" w:rsidRDefault="00B456CF" w:rsidP="00B456CF">
            <w:pPr>
              <w:spacing w:after="0" w:line="240" w:lineRule="auto"/>
              <w:rPr>
                <w:rFonts w:ascii="Times New Roman" w:eastAsia="Times New Roman" w:hAnsi="Times New Roman" w:cs="Times New Roman"/>
                <w:i/>
                <w:iCs/>
                <w:color w:val="000000"/>
                <w:sz w:val="24"/>
                <w:szCs w:val="24"/>
              </w:rPr>
            </w:pPr>
            <w:r w:rsidRPr="003B5CFA">
              <w:rPr>
                <w:rFonts w:ascii="Times New Roman" w:eastAsia="Times New Roman" w:hAnsi="Times New Roman" w:cs="Times New Roman"/>
                <w:i/>
                <w:iCs/>
                <w:color w:val="000000"/>
                <w:sz w:val="24"/>
                <w:szCs w:val="24"/>
              </w:rPr>
              <w:t>Independent Samples t-tests of Slopes from Q</w:t>
            </w:r>
            <w:r w:rsidR="005E735F" w:rsidRPr="003B5CFA">
              <w:rPr>
                <w:rFonts w:ascii="Times New Roman" w:eastAsia="Times New Roman" w:hAnsi="Times New Roman" w:cs="Times New Roman"/>
                <w:i/>
                <w:iCs/>
                <w:color w:val="000000"/>
                <w:sz w:val="24"/>
                <w:szCs w:val="24"/>
              </w:rPr>
              <w:t>uartile</w:t>
            </w:r>
            <w:r w:rsidRPr="003B5CFA">
              <w:rPr>
                <w:rFonts w:ascii="Times New Roman" w:eastAsia="Times New Roman" w:hAnsi="Times New Roman" w:cs="Times New Roman"/>
                <w:i/>
                <w:iCs/>
                <w:color w:val="000000"/>
                <w:sz w:val="24"/>
                <w:szCs w:val="24"/>
              </w:rPr>
              <w:t xml:space="preserve"> 1 and 4 Based on Week 1 Data</w:t>
            </w:r>
          </w:p>
        </w:tc>
      </w:tr>
      <w:tr w:rsidR="00B456CF" w:rsidRPr="003B5CFA" w14:paraId="3C762FEA" w14:textId="77777777" w:rsidTr="006F53E2">
        <w:trPr>
          <w:trHeight w:val="700"/>
        </w:trPr>
        <w:tc>
          <w:tcPr>
            <w:tcW w:w="1440" w:type="dxa"/>
            <w:tcBorders>
              <w:top w:val="nil"/>
              <w:left w:val="nil"/>
              <w:bottom w:val="single" w:sz="8" w:space="0" w:color="000000"/>
              <w:right w:val="nil"/>
            </w:tcBorders>
            <w:shd w:val="clear" w:color="auto" w:fill="auto"/>
            <w:noWrap/>
            <w:vAlign w:val="center"/>
            <w:hideMark/>
          </w:tcPr>
          <w:p w14:paraId="6828DCC0"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CBM Type</w:t>
            </w:r>
          </w:p>
        </w:tc>
        <w:tc>
          <w:tcPr>
            <w:tcW w:w="1260" w:type="dxa"/>
            <w:tcBorders>
              <w:top w:val="nil"/>
              <w:left w:val="nil"/>
              <w:bottom w:val="single" w:sz="8" w:space="0" w:color="000000"/>
              <w:right w:val="nil"/>
            </w:tcBorders>
            <w:shd w:val="clear" w:color="auto" w:fill="auto"/>
            <w:noWrap/>
            <w:vAlign w:val="center"/>
            <w:hideMark/>
          </w:tcPr>
          <w:p w14:paraId="02A9A990"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Quartile</w:t>
            </w:r>
            <w:r w:rsidRPr="003B5CFA">
              <w:rPr>
                <w:rFonts w:ascii="Calibri" w:eastAsia="Times New Roman" w:hAnsi="Calibri" w:cs="Times New Roman"/>
                <w:color w:val="000000"/>
                <w:sz w:val="16"/>
                <w:szCs w:val="16"/>
              </w:rPr>
              <w:t> </w:t>
            </w:r>
          </w:p>
        </w:tc>
        <w:tc>
          <w:tcPr>
            <w:tcW w:w="1710" w:type="dxa"/>
            <w:tcBorders>
              <w:top w:val="nil"/>
              <w:left w:val="nil"/>
              <w:bottom w:val="single" w:sz="4" w:space="0" w:color="auto"/>
              <w:right w:val="nil"/>
            </w:tcBorders>
            <w:shd w:val="clear" w:color="auto" w:fill="auto"/>
            <w:vAlign w:val="center"/>
            <w:hideMark/>
          </w:tcPr>
          <w:p w14:paraId="2FBBD4FE"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Mean Score</w:t>
            </w:r>
          </w:p>
          <w:p w14:paraId="41DABDCC" w14:textId="53E6F1A2"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(SD)</w:t>
            </w:r>
          </w:p>
        </w:tc>
        <w:tc>
          <w:tcPr>
            <w:tcW w:w="1440" w:type="dxa"/>
            <w:tcBorders>
              <w:top w:val="nil"/>
              <w:left w:val="nil"/>
              <w:bottom w:val="single" w:sz="8" w:space="0" w:color="000000"/>
              <w:right w:val="nil"/>
            </w:tcBorders>
            <w:shd w:val="clear" w:color="auto" w:fill="auto"/>
            <w:noWrap/>
            <w:vAlign w:val="center"/>
            <w:hideMark/>
          </w:tcPr>
          <w:p w14:paraId="7FB015B2"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Mean Slope (SD)</w:t>
            </w:r>
          </w:p>
        </w:tc>
        <w:tc>
          <w:tcPr>
            <w:tcW w:w="990" w:type="dxa"/>
            <w:tcBorders>
              <w:top w:val="nil"/>
              <w:left w:val="nil"/>
              <w:bottom w:val="single" w:sz="8" w:space="0" w:color="000000"/>
              <w:right w:val="nil"/>
            </w:tcBorders>
            <w:shd w:val="clear" w:color="auto" w:fill="auto"/>
            <w:noWrap/>
            <w:vAlign w:val="center"/>
            <w:hideMark/>
          </w:tcPr>
          <w:p w14:paraId="213D55A9" w14:textId="77777777" w:rsidR="00B456CF" w:rsidRPr="003B5CFA" w:rsidRDefault="00B456CF" w:rsidP="00B456CF">
            <w:pPr>
              <w:spacing w:after="0" w:line="240" w:lineRule="auto"/>
              <w:jc w:val="center"/>
              <w:rPr>
                <w:rFonts w:ascii="Times New Roman" w:eastAsia="Times New Roman" w:hAnsi="Times New Roman" w:cs="Times New Roman"/>
                <w:i/>
                <w:iCs/>
                <w:color w:val="000000"/>
                <w:sz w:val="24"/>
                <w:szCs w:val="24"/>
              </w:rPr>
            </w:pPr>
            <w:r w:rsidRPr="003B5CFA">
              <w:rPr>
                <w:rFonts w:ascii="Times New Roman" w:eastAsia="Times New Roman" w:hAnsi="Times New Roman" w:cs="Times New Roman"/>
                <w:i/>
                <w:iCs/>
                <w:color w:val="000000"/>
                <w:sz w:val="24"/>
                <w:szCs w:val="24"/>
              </w:rPr>
              <w:t>t-</w:t>
            </w:r>
            <w:r w:rsidRPr="003B5CFA">
              <w:rPr>
                <w:rFonts w:ascii="Times New Roman" w:eastAsia="Times New Roman" w:hAnsi="Times New Roman" w:cs="Times New Roman"/>
                <w:color w:val="000000"/>
                <w:sz w:val="24"/>
                <w:szCs w:val="24"/>
              </w:rPr>
              <w:t>value</w:t>
            </w:r>
          </w:p>
        </w:tc>
        <w:tc>
          <w:tcPr>
            <w:tcW w:w="1086" w:type="dxa"/>
            <w:tcBorders>
              <w:top w:val="nil"/>
              <w:left w:val="nil"/>
              <w:bottom w:val="single" w:sz="8" w:space="0" w:color="000000"/>
              <w:right w:val="nil"/>
            </w:tcBorders>
            <w:shd w:val="clear" w:color="auto" w:fill="auto"/>
            <w:noWrap/>
            <w:vAlign w:val="center"/>
            <w:hideMark/>
          </w:tcPr>
          <w:p w14:paraId="490C01F2"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df</w:t>
            </w:r>
          </w:p>
        </w:tc>
        <w:tc>
          <w:tcPr>
            <w:tcW w:w="714" w:type="dxa"/>
            <w:tcBorders>
              <w:top w:val="nil"/>
              <w:left w:val="nil"/>
              <w:bottom w:val="single" w:sz="8" w:space="0" w:color="000000"/>
              <w:right w:val="nil"/>
            </w:tcBorders>
            <w:shd w:val="clear" w:color="auto" w:fill="auto"/>
            <w:noWrap/>
            <w:vAlign w:val="center"/>
            <w:hideMark/>
          </w:tcPr>
          <w:p w14:paraId="6CB37AAD" w14:textId="77777777" w:rsidR="00B456CF" w:rsidRPr="003B5CFA" w:rsidRDefault="00B456CF" w:rsidP="00B456CF">
            <w:pPr>
              <w:spacing w:after="0" w:line="240" w:lineRule="auto"/>
              <w:jc w:val="center"/>
              <w:rPr>
                <w:rFonts w:ascii="Times New Roman" w:eastAsia="Times New Roman" w:hAnsi="Times New Roman" w:cs="Times New Roman"/>
                <w:i/>
                <w:iCs/>
                <w:color w:val="000000"/>
                <w:sz w:val="24"/>
                <w:szCs w:val="24"/>
              </w:rPr>
            </w:pPr>
            <w:r w:rsidRPr="003B5CFA">
              <w:rPr>
                <w:rFonts w:ascii="Times New Roman" w:eastAsia="Times New Roman" w:hAnsi="Times New Roman" w:cs="Times New Roman"/>
                <w:i/>
                <w:iCs/>
                <w:color w:val="000000"/>
                <w:sz w:val="24"/>
                <w:szCs w:val="24"/>
              </w:rPr>
              <w:t>p</w:t>
            </w:r>
          </w:p>
        </w:tc>
      </w:tr>
      <w:tr w:rsidR="00B43B0D" w:rsidRPr="003B5CFA" w14:paraId="5C7F8EC3" w14:textId="77777777" w:rsidTr="006F53E2">
        <w:trPr>
          <w:trHeight w:val="403"/>
        </w:trPr>
        <w:tc>
          <w:tcPr>
            <w:tcW w:w="1440" w:type="dxa"/>
            <w:tcBorders>
              <w:top w:val="single" w:sz="4" w:space="0" w:color="auto"/>
              <w:left w:val="nil"/>
              <w:bottom w:val="nil"/>
              <w:right w:val="nil"/>
            </w:tcBorders>
            <w:shd w:val="clear" w:color="auto" w:fill="auto"/>
            <w:noWrap/>
            <w:vAlign w:val="center"/>
            <w:hideMark/>
          </w:tcPr>
          <w:p w14:paraId="1DD3B3FE"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WW</w:t>
            </w:r>
          </w:p>
        </w:tc>
        <w:tc>
          <w:tcPr>
            <w:tcW w:w="1260" w:type="dxa"/>
            <w:tcBorders>
              <w:top w:val="single" w:sz="4" w:space="0" w:color="auto"/>
              <w:left w:val="nil"/>
              <w:bottom w:val="nil"/>
              <w:right w:val="nil"/>
            </w:tcBorders>
            <w:shd w:val="clear" w:color="auto" w:fill="auto"/>
            <w:noWrap/>
            <w:vAlign w:val="center"/>
            <w:hideMark/>
          </w:tcPr>
          <w:p w14:paraId="5DACE6C5" w14:textId="095D6704" w:rsidR="00B456CF" w:rsidRPr="003B5CFA" w:rsidRDefault="006F53E2" w:rsidP="00B456CF">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Quartile</w:t>
            </w:r>
            <w:r w:rsidR="00B456CF" w:rsidRPr="003B5CFA">
              <w:rPr>
                <w:rFonts w:ascii="Times New Roman" w:eastAsia="Times New Roman" w:hAnsi="Times New Roman" w:cs="Times New Roman"/>
                <w:color w:val="000000"/>
                <w:sz w:val="24"/>
                <w:szCs w:val="24"/>
              </w:rPr>
              <w:t xml:space="preserve"> 1</w:t>
            </w:r>
          </w:p>
        </w:tc>
        <w:tc>
          <w:tcPr>
            <w:tcW w:w="1710" w:type="dxa"/>
            <w:tcBorders>
              <w:top w:val="single" w:sz="4" w:space="0" w:color="auto"/>
              <w:left w:val="nil"/>
              <w:bottom w:val="nil"/>
              <w:right w:val="nil"/>
            </w:tcBorders>
            <w:shd w:val="clear" w:color="auto" w:fill="auto"/>
            <w:vAlign w:val="center"/>
            <w:hideMark/>
          </w:tcPr>
          <w:p w14:paraId="4D1E090E" w14:textId="77777777" w:rsidR="00B456CF" w:rsidRPr="003B5CFA" w:rsidRDefault="00B456CF" w:rsidP="00B456CF">
            <w:pPr>
              <w:spacing w:after="0" w:line="240" w:lineRule="auto"/>
              <w:jc w:val="right"/>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72.47 (21.98)</w:t>
            </w:r>
          </w:p>
        </w:tc>
        <w:tc>
          <w:tcPr>
            <w:tcW w:w="1440" w:type="dxa"/>
            <w:tcBorders>
              <w:top w:val="nil"/>
              <w:left w:val="nil"/>
              <w:bottom w:val="nil"/>
              <w:right w:val="nil"/>
            </w:tcBorders>
            <w:shd w:val="clear" w:color="auto" w:fill="auto"/>
            <w:noWrap/>
            <w:vAlign w:val="center"/>
            <w:hideMark/>
          </w:tcPr>
          <w:p w14:paraId="144E30BC" w14:textId="77777777" w:rsidR="00B456CF" w:rsidRPr="003B5CFA" w:rsidRDefault="00B456CF" w:rsidP="00B456CF">
            <w:pPr>
              <w:spacing w:after="0" w:line="240" w:lineRule="auto"/>
              <w:jc w:val="right"/>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0.03 (2.20)</w:t>
            </w:r>
          </w:p>
        </w:tc>
        <w:tc>
          <w:tcPr>
            <w:tcW w:w="990" w:type="dxa"/>
            <w:tcBorders>
              <w:top w:val="nil"/>
              <w:left w:val="nil"/>
              <w:bottom w:val="nil"/>
              <w:right w:val="nil"/>
            </w:tcBorders>
            <w:shd w:val="clear" w:color="auto" w:fill="auto"/>
            <w:noWrap/>
            <w:vAlign w:val="center"/>
            <w:hideMark/>
          </w:tcPr>
          <w:p w14:paraId="16B05D30"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0.91</w:t>
            </w:r>
          </w:p>
        </w:tc>
        <w:tc>
          <w:tcPr>
            <w:tcW w:w="1086" w:type="dxa"/>
            <w:tcBorders>
              <w:top w:val="nil"/>
              <w:left w:val="nil"/>
              <w:bottom w:val="nil"/>
              <w:right w:val="nil"/>
            </w:tcBorders>
            <w:shd w:val="clear" w:color="auto" w:fill="auto"/>
            <w:noWrap/>
            <w:vAlign w:val="center"/>
            <w:hideMark/>
          </w:tcPr>
          <w:p w14:paraId="06F3B975"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35.28</w:t>
            </w:r>
          </w:p>
        </w:tc>
        <w:tc>
          <w:tcPr>
            <w:tcW w:w="714" w:type="dxa"/>
            <w:tcBorders>
              <w:top w:val="nil"/>
              <w:left w:val="nil"/>
              <w:bottom w:val="nil"/>
              <w:right w:val="nil"/>
            </w:tcBorders>
            <w:shd w:val="clear" w:color="auto" w:fill="auto"/>
            <w:noWrap/>
            <w:vAlign w:val="center"/>
            <w:hideMark/>
          </w:tcPr>
          <w:p w14:paraId="4F1E67C3"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0.37</w:t>
            </w:r>
          </w:p>
        </w:tc>
      </w:tr>
      <w:tr w:rsidR="006F53E2" w:rsidRPr="003B5CFA" w14:paraId="25CA98F7" w14:textId="77777777" w:rsidTr="006F53E2">
        <w:trPr>
          <w:trHeight w:val="441"/>
        </w:trPr>
        <w:tc>
          <w:tcPr>
            <w:tcW w:w="1440" w:type="dxa"/>
            <w:tcBorders>
              <w:top w:val="nil"/>
              <w:left w:val="nil"/>
              <w:bottom w:val="nil"/>
              <w:right w:val="nil"/>
            </w:tcBorders>
            <w:shd w:val="clear" w:color="auto" w:fill="auto"/>
            <w:noWrap/>
            <w:vAlign w:val="bottom"/>
            <w:hideMark/>
          </w:tcPr>
          <w:p w14:paraId="2494B066"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hideMark/>
          </w:tcPr>
          <w:p w14:paraId="773FFF8F" w14:textId="0EFBEAAA" w:rsidR="00B456CF" w:rsidRPr="003B5CFA" w:rsidRDefault="006F53E2" w:rsidP="00B456CF">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Quartile</w:t>
            </w:r>
            <w:r w:rsidR="00B456CF" w:rsidRPr="003B5CFA">
              <w:rPr>
                <w:rFonts w:ascii="Times New Roman" w:eastAsia="Times New Roman" w:hAnsi="Times New Roman" w:cs="Times New Roman"/>
                <w:color w:val="000000"/>
                <w:sz w:val="24"/>
                <w:szCs w:val="24"/>
              </w:rPr>
              <w:t xml:space="preserve"> 4</w:t>
            </w:r>
          </w:p>
        </w:tc>
        <w:tc>
          <w:tcPr>
            <w:tcW w:w="1710" w:type="dxa"/>
            <w:tcBorders>
              <w:top w:val="nil"/>
              <w:left w:val="nil"/>
              <w:bottom w:val="nil"/>
              <w:right w:val="nil"/>
            </w:tcBorders>
            <w:shd w:val="clear" w:color="auto" w:fill="auto"/>
            <w:vAlign w:val="center"/>
            <w:hideMark/>
          </w:tcPr>
          <w:p w14:paraId="6D3C0E3A" w14:textId="77777777" w:rsidR="00B456CF" w:rsidRPr="003B5CFA" w:rsidRDefault="00B456CF" w:rsidP="00B456CF">
            <w:pPr>
              <w:spacing w:after="0" w:line="240" w:lineRule="auto"/>
              <w:jc w:val="right"/>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133.68 (29.41)</w:t>
            </w:r>
          </w:p>
        </w:tc>
        <w:tc>
          <w:tcPr>
            <w:tcW w:w="1440" w:type="dxa"/>
            <w:tcBorders>
              <w:top w:val="nil"/>
              <w:left w:val="nil"/>
              <w:bottom w:val="nil"/>
              <w:right w:val="nil"/>
            </w:tcBorders>
            <w:shd w:val="clear" w:color="auto" w:fill="auto"/>
            <w:noWrap/>
            <w:vAlign w:val="center"/>
            <w:hideMark/>
          </w:tcPr>
          <w:p w14:paraId="33FABBE2" w14:textId="77777777" w:rsidR="00B456CF" w:rsidRPr="003B5CFA" w:rsidRDefault="00B456CF" w:rsidP="00B456CF">
            <w:pPr>
              <w:spacing w:after="0" w:line="240" w:lineRule="auto"/>
              <w:jc w:val="right"/>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-0.82 (3.84)</w:t>
            </w:r>
          </w:p>
        </w:tc>
        <w:tc>
          <w:tcPr>
            <w:tcW w:w="990" w:type="dxa"/>
            <w:tcBorders>
              <w:top w:val="nil"/>
              <w:left w:val="nil"/>
              <w:bottom w:val="nil"/>
              <w:right w:val="nil"/>
            </w:tcBorders>
            <w:shd w:val="clear" w:color="auto" w:fill="auto"/>
            <w:noWrap/>
            <w:vAlign w:val="bottom"/>
            <w:hideMark/>
          </w:tcPr>
          <w:p w14:paraId="3506ADD6" w14:textId="77777777" w:rsidR="00B456CF" w:rsidRPr="003B5CFA" w:rsidRDefault="00B456CF" w:rsidP="00B456CF">
            <w:pPr>
              <w:spacing w:after="0" w:line="240" w:lineRule="auto"/>
              <w:jc w:val="right"/>
              <w:rPr>
                <w:rFonts w:ascii="Times New Roman" w:eastAsia="Times New Roman" w:hAnsi="Times New Roman" w:cs="Times New Roman"/>
                <w:color w:val="000000"/>
                <w:sz w:val="24"/>
                <w:szCs w:val="24"/>
              </w:rPr>
            </w:pPr>
          </w:p>
        </w:tc>
        <w:tc>
          <w:tcPr>
            <w:tcW w:w="1086" w:type="dxa"/>
            <w:tcBorders>
              <w:top w:val="nil"/>
              <w:left w:val="nil"/>
              <w:bottom w:val="nil"/>
              <w:right w:val="nil"/>
            </w:tcBorders>
            <w:shd w:val="clear" w:color="auto" w:fill="auto"/>
            <w:noWrap/>
            <w:vAlign w:val="bottom"/>
            <w:hideMark/>
          </w:tcPr>
          <w:p w14:paraId="5C47B153" w14:textId="77777777" w:rsidR="00B456CF" w:rsidRPr="003B5CFA" w:rsidRDefault="00B456CF" w:rsidP="00B456CF">
            <w:pPr>
              <w:spacing w:after="0" w:line="240" w:lineRule="auto"/>
              <w:rPr>
                <w:rFonts w:ascii="Times New Roman" w:eastAsia="Times New Roman" w:hAnsi="Times New Roman" w:cs="Times New Roman"/>
                <w:sz w:val="20"/>
                <w:szCs w:val="20"/>
              </w:rPr>
            </w:pPr>
          </w:p>
        </w:tc>
        <w:tc>
          <w:tcPr>
            <w:tcW w:w="714" w:type="dxa"/>
            <w:tcBorders>
              <w:top w:val="nil"/>
              <w:left w:val="nil"/>
              <w:bottom w:val="nil"/>
              <w:right w:val="nil"/>
            </w:tcBorders>
            <w:shd w:val="clear" w:color="auto" w:fill="auto"/>
            <w:noWrap/>
            <w:vAlign w:val="bottom"/>
            <w:hideMark/>
          </w:tcPr>
          <w:p w14:paraId="456A9B0A" w14:textId="77777777" w:rsidR="00B456CF" w:rsidRPr="003B5CFA" w:rsidRDefault="00B456CF" w:rsidP="00B456CF">
            <w:pPr>
              <w:spacing w:after="0" w:line="240" w:lineRule="auto"/>
              <w:rPr>
                <w:rFonts w:ascii="Times New Roman" w:eastAsia="Times New Roman" w:hAnsi="Times New Roman" w:cs="Times New Roman"/>
                <w:sz w:val="20"/>
                <w:szCs w:val="20"/>
              </w:rPr>
            </w:pPr>
          </w:p>
        </w:tc>
      </w:tr>
      <w:tr w:rsidR="006F53E2" w:rsidRPr="003B5CFA" w14:paraId="36980072" w14:textId="77777777" w:rsidTr="006F53E2">
        <w:trPr>
          <w:trHeight w:val="459"/>
        </w:trPr>
        <w:tc>
          <w:tcPr>
            <w:tcW w:w="1440" w:type="dxa"/>
            <w:tcBorders>
              <w:top w:val="nil"/>
              <w:left w:val="nil"/>
              <w:bottom w:val="nil"/>
              <w:right w:val="nil"/>
            </w:tcBorders>
            <w:shd w:val="clear" w:color="auto" w:fill="auto"/>
            <w:noWrap/>
            <w:vAlign w:val="center"/>
            <w:hideMark/>
          </w:tcPr>
          <w:p w14:paraId="685AF666"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WSC</w:t>
            </w:r>
          </w:p>
        </w:tc>
        <w:tc>
          <w:tcPr>
            <w:tcW w:w="1260" w:type="dxa"/>
            <w:tcBorders>
              <w:top w:val="nil"/>
              <w:left w:val="nil"/>
              <w:bottom w:val="nil"/>
              <w:right w:val="nil"/>
            </w:tcBorders>
            <w:shd w:val="clear" w:color="auto" w:fill="auto"/>
            <w:noWrap/>
            <w:vAlign w:val="center"/>
            <w:hideMark/>
          </w:tcPr>
          <w:p w14:paraId="04AB8984" w14:textId="796274A1" w:rsidR="00B456CF" w:rsidRPr="003B5CFA" w:rsidRDefault="006F53E2" w:rsidP="00B456CF">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Quartile</w:t>
            </w:r>
            <w:r w:rsidR="00B456CF" w:rsidRPr="003B5CFA">
              <w:rPr>
                <w:rFonts w:ascii="Times New Roman" w:eastAsia="Times New Roman" w:hAnsi="Times New Roman" w:cs="Times New Roman"/>
                <w:color w:val="000000"/>
                <w:sz w:val="24"/>
                <w:szCs w:val="24"/>
              </w:rPr>
              <w:t xml:space="preserve"> 1</w:t>
            </w:r>
          </w:p>
        </w:tc>
        <w:tc>
          <w:tcPr>
            <w:tcW w:w="1710" w:type="dxa"/>
            <w:tcBorders>
              <w:top w:val="nil"/>
              <w:left w:val="nil"/>
              <w:bottom w:val="nil"/>
              <w:right w:val="nil"/>
            </w:tcBorders>
            <w:shd w:val="clear" w:color="auto" w:fill="auto"/>
            <w:vAlign w:val="center"/>
            <w:hideMark/>
          </w:tcPr>
          <w:p w14:paraId="43C733FE" w14:textId="77777777" w:rsidR="00B456CF" w:rsidRPr="003B5CFA" w:rsidRDefault="00B456CF" w:rsidP="00B456CF">
            <w:pPr>
              <w:spacing w:after="0" w:line="240" w:lineRule="auto"/>
              <w:jc w:val="right"/>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69.50 (23.81)</w:t>
            </w:r>
          </w:p>
        </w:tc>
        <w:tc>
          <w:tcPr>
            <w:tcW w:w="1440" w:type="dxa"/>
            <w:tcBorders>
              <w:top w:val="nil"/>
              <w:left w:val="nil"/>
              <w:bottom w:val="nil"/>
              <w:right w:val="nil"/>
            </w:tcBorders>
            <w:shd w:val="clear" w:color="auto" w:fill="auto"/>
            <w:noWrap/>
            <w:vAlign w:val="center"/>
            <w:hideMark/>
          </w:tcPr>
          <w:p w14:paraId="4C22631A" w14:textId="77777777" w:rsidR="00B456CF" w:rsidRPr="003B5CFA" w:rsidRDefault="00B456CF" w:rsidP="00B456CF">
            <w:pPr>
              <w:spacing w:after="0" w:line="240" w:lineRule="auto"/>
              <w:jc w:val="right"/>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-0.35 (2.73)</w:t>
            </w:r>
          </w:p>
        </w:tc>
        <w:tc>
          <w:tcPr>
            <w:tcW w:w="990" w:type="dxa"/>
            <w:tcBorders>
              <w:top w:val="nil"/>
              <w:left w:val="nil"/>
              <w:bottom w:val="nil"/>
              <w:right w:val="nil"/>
            </w:tcBorders>
            <w:shd w:val="clear" w:color="auto" w:fill="auto"/>
            <w:noWrap/>
            <w:vAlign w:val="center"/>
            <w:hideMark/>
          </w:tcPr>
          <w:p w14:paraId="5E40AF64"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0.42</w:t>
            </w:r>
          </w:p>
        </w:tc>
        <w:tc>
          <w:tcPr>
            <w:tcW w:w="1086" w:type="dxa"/>
            <w:tcBorders>
              <w:top w:val="nil"/>
              <w:left w:val="nil"/>
              <w:bottom w:val="nil"/>
              <w:right w:val="nil"/>
            </w:tcBorders>
            <w:shd w:val="clear" w:color="auto" w:fill="auto"/>
            <w:noWrap/>
            <w:vAlign w:val="center"/>
            <w:hideMark/>
          </w:tcPr>
          <w:p w14:paraId="72956C16"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41.86</w:t>
            </w:r>
          </w:p>
        </w:tc>
        <w:tc>
          <w:tcPr>
            <w:tcW w:w="714" w:type="dxa"/>
            <w:tcBorders>
              <w:top w:val="nil"/>
              <w:left w:val="nil"/>
              <w:bottom w:val="nil"/>
              <w:right w:val="nil"/>
            </w:tcBorders>
            <w:shd w:val="clear" w:color="auto" w:fill="auto"/>
            <w:noWrap/>
            <w:vAlign w:val="center"/>
            <w:hideMark/>
          </w:tcPr>
          <w:p w14:paraId="6960833F"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0.67</w:t>
            </w:r>
          </w:p>
        </w:tc>
      </w:tr>
      <w:tr w:rsidR="006F53E2" w:rsidRPr="003B5CFA" w14:paraId="67183A5B" w14:textId="77777777" w:rsidTr="006F53E2">
        <w:trPr>
          <w:trHeight w:val="450"/>
        </w:trPr>
        <w:tc>
          <w:tcPr>
            <w:tcW w:w="1440" w:type="dxa"/>
            <w:tcBorders>
              <w:top w:val="nil"/>
              <w:left w:val="nil"/>
              <w:bottom w:val="nil"/>
              <w:right w:val="nil"/>
            </w:tcBorders>
            <w:shd w:val="clear" w:color="auto" w:fill="auto"/>
            <w:noWrap/>
            <w:vAlign w:val="bottom"/>
            <w:hideMark/>
          </w:tcPr>
          <w:p w14:paraId="0055F939"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hideMark/>
          </w:tcPr>
          <w:p w14:paraId="7D46B115" w14:textId="016F6D6B" w:rsidR="00B456CF" w:rsidRPr="003B5CFA" w:rsidRDefault="006F53E2" w:rsidP="00B456CF">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Quartile</w:t>
            </w:r>
            <w:r w:rsidR="00B456CF" w:rsidRPr="003B5CFA">
              <w:rPr>
                <w:rFonts w:ascii="Times New Roman" w:eastAsia="Times New Roman" w:hAnsi="Times New Roman" w:cs="Times New Roman"/>
                <w:color w:val="000000"/>
                <w:sz w:val="24"/>
                <w:szCs w:val="24"/>
              </w:rPr>
              <w:t xml:space="preserve"> 4</w:t>
            </w:r>
          </w:p>
        </w:tc>
        <w:tc>
          <w:tcPr>
            <w:tcW w:w="1710" w:type="dxa"/>
            <w:tcBorders>
              <w:top w:val="nil"/>
              <w:left w:val="nil"/>
              <w:bottom w:val="nil"/>
              <w:right w:val="nil"/>
            </w:tcBorders>
            <w:shd w:val="clear" w:color="auto" w:fill="auto"/>
            <w:vAlign w:val="center"/>
            <w:hideMark/>
          </w:tcPr>
          <w:p w14:paraId="1C04675F" w14:textId="77777777" w:rsidR="00B456CF" w:rsidRPr="003B5CFA" w:rsidRDefault="00B456CF" w:rsidP="00B456CF">
            <w:pPr>
              <w:spacing w:after="0" w:line="240" w:lineRule="auto"/>
              <w:jc w:val="right"/>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129.82 (29.25)</w:t>
            </w:r>
          </w:p>
        </w:tc>
        <w:tc>
          <w:tcPr>
            <w:tcW w:w="1440" w:type="dxa"/>
            <w:tcBorders>
              <w:top w:val="nil"/>
              <w:left w:val="nil"/>
              <w:bottom w:val="nil"/>
              <w:right w:val="nil"/>
            </w:tcBorders>
            <w:shd w:val="clear" w:color="auto" w:fill="auto"/>
            <w:noWrap/>
            <w:vAlign w:val="center"/>
            <w:hideMark/>
          </w:tcPr>
          <w:p w14:paraId="6FFE6939" w14:textId="77777777" w:rsidR="00B456CF" w:rsidRPr="003B5CFA" w:rsidRDefault="00B456CF" w:rsidP="00B456CF">
            <w:pPr>
              <w:spacing w:after="0" w:line="240" w:lineRule="auto"/>
              <w:jc w:val="right"/>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-0.76 (3.71)</w:t>
            </w:r>
          </w:p>
        </w:tc>
        <w:tc>
          <w:tcPr>
            <w:tcW w:w="990" w:type="dxa"/>
            <w:tcBorders>
              <w:top w:val="nil"/>
              <w:left w:val="nil"/>
              <w:bottom w:val="nil"/>
              <w:right w:val="nil"/>
            </w:tcBorders>
            <w:shd w:val="clear" w:color="auto" w:fill="auto"/>
            <w:noWrap/>
            <w:vAlign w:val="bottom"/>
            <w:hideMark/>
          </w:tcPr>
          <w:p w14:paraId="0E179503" w14:textId="77777777" w:rsidR="00B456CF" w:rsidRPr="003B5CFA" w:rsidRDefault="00B456CF" w:rsidP="00B456CF">
            <w:pPr>
              <w:spacing w:after="0" w:line="240" w:lineRule="auto"/>
              <w:jc w:val="right"/>
              <w:rPr>
                <w:rFonts w:ascii="Times New Roman" w:eastAsia="Times New Roman" w:hAnsi="Times New Roman" w:cs="Times New Roman"/>
                <w:color w:val="000000"/>
                <w:sz w:val="24"/>
                <w:szCs w:val="24"/>
              </w:rPr>
            </w:pPr>
          </w:p>
        </w:tc>
        <w:tc>
          <w:tcPr>
            <w:tcW w:w="1086" w:type="dxa"/>
            <w:tcBorders>
              <w:top w:val="nil"/>
              <w:left w:val="nil"/>
              <w:bottom w:val="nil"/>
              <w:right w:val="nil"/>
            </w:tcBorders>
            <w:shd w:val="clear" w:color="auto" w:fill="auto"/>
            <w:noWrap/>
            <w:vAlign w:val="bottom"/>
            <w:hideMark/>
          </w:tcPr>
          <w:p w14:paraId="39BC5DBF" w14:textId="77777777" w:rsidR="00B456CF" w:rsidRPr="003B5CFA" w:rsidRDefault="00B456CF" w:rsidP="00B456CF">
            <w:pPr>
              <w:spacing w:after="0" w:line="240" w:lineRule="auto"/>
              <w:rPr>
                <w:rFonts w:ascii="Times New Roman" w:eastAsia="Times New Roman" w:hAnsi="Times New Roman" w:cs="Times New Roman"/>
                <w:sz w:val="20"/>
                <w:szCs w:val="20"/>
              </w:rPr>
            </w:pPr>
          </w:p>
        </w:tc>
        <w:tc>
          <w:tcPr>
            <w:tcW w:w="714" w:type="dxa"/>
            <w:tcBorders>
              <w:top w:val="nil"/>
              <w:left w:val="nil"/>
              <w:bottom w:val="nil"/>
              <w:right w:val="nil"/>
            </w:tcBorders>
            <w:shd w:val="clear" w:color="auto" w:fill="auto"/>
            <w:noWrap/>
            <w:vAlign w:val="bottom"/>
            <w:hideMark/>
          </w:tcPr>
          <w:p w14:paraId="0A653112" w14:textId="77777777" w:rsidR="00B456CF" w:rsidRPr="003B5CFA" w:rsidRDefault="00B456CF" w:rsidP="00B456CF">
            <w:pPr>
              <w:spacing w:after="0" w:line="240" w:lineRule="auto"/>
              <w:rPr>
                <w:rFonts w:ascii="Times New Roman" w:eastAsia="Times New Roman" w:hAnsi="Times New Roman" w:cs="Times New Roman"/>
                <w:sz w:val="20"/>
                <w:szCs w:val="20"/>
              </w:rPr>
            </w:pPr>
          </w:p>
        </w:tc>
      </w:tr>
      <w:tr w:rsidR="006F53E2" w:rsidRPr="003B5CFA" w14:paraId="33DE2127" w14:textId="77777777" w:rsidTr="006F53E2">
        <w:trPr>
          <w:trHeight w:val="540"/>
        </w:trPr>
        <w:tc>
          <w:tcPr>
            <w:tcW w:w="1440" w:type="dxa"/>
            <w:tcBorders>
              <w:top w:val="nil"/>
              <w:left w:val="nil"/>
              <w:bottom w:val="nil"/>
              <w:right w:val="nil"/>
            </w:tcBorders>
            <w:shd w:val="clear" w:color="auto" w:fill="auto"/>
            <w:noWrap/>
            <w:vAlign w:val="center"/>
            <w:hideMark/>
          </w:tcPr>
          <w:p w14:paraId="2783A574"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CWS</w:t>
            </w:r>
          </w:p>
        </w:tc>
        <w:tc>
          <w:tcPr>
            <w:tcW w:w="1260" w:type="dxa"/>
            <w:tcBorders>
              <w:top w:val="nil"/>
              <w:left w:val="nil"/>
              <w:bottom w:val="nil"/>
              <w:right w:val="nil"/>
            </w:tcBorders>
            <w:shd w:val="clear" w:color="auto" w:fill="auto"/>
            <w:noWrap/>
            <w:vAlign w:val="center"/>
            <w:hideMark/>
          </w:tcPr>
          <w:p w14:paraId="006F184E" w14:textId="6EBE70A2" w:rsidR="00B456CF" w:rsidRPr="003B5CFA" w:rsidRDefault="006F53E2" w:rsidP="00B456CF">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Quartile</w:t>
            </w:r>
            <w:r w:rsidR="00B456CF" w:rsidRPr="003B5CFA">
              <w:rPr>
                <w:rFonts w:ascii="Times New Roman" w:eastAsia="Times New Roman" w:hAnsi="Times New Roman" w:cs="Times New Roman"/>
                <w:color w:val="000000"/>
                <w:sz w:val="24"/>
                <w:szCs w:val="24"/>
              </w:rPr>
              <w:t xml:space="preserve"> 1</w:t>
            </w:r>
          </w:p>
        </w:tc>
        <w:tc>
          <w:tcPr>
            <w:tcW w:w="1710" w:type="dxa"/>
            <w:tcBorders>
              <w:top w:val="nil"/>
              <w:left w:val="nil"/>
              <w:bottom w:val="nil"/>
              <w:right w:val="nil"/>
            </w:tcBorders>
            <w:shd w:val="clear" w:color="auto" w:fill="auto"/>
            <w:vAlign w:val="center"/>
            <w:hideMark/>
          </w:tcPr>
          <w:p w14:paraId="41040E8D" w14:textId="77777777" w:rsidR="00B456CF" w:rsidRPr="003B5CFA" w:rsidRDefault="00B456CF" w:rsidP="00B456CF">
            <w:pPr>
              <w:spacing w:after="0" w:line="240" w:lineRule="auto"/>
              <w:jc w:val="right"/>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70.31 (22.15)</w:t>
            </w:r>
          </w:p>
        </w:tc>
        <w:tc>
          <w:tcPr>
            <w:tcW w:w="1440" w:type="dxa"/>
            <w:tcBorders>
              <w:top w:val="nil"/>
              <w:left w:val="nil"/>
              <w:bottom w:val="nil"/>
              <w:right w:val="nil"/>
            </w:tcBorders>
            <w:shd w:val="clear" w:color="auto" w:fill="auto"/>
            <w:noWrap/>
            <w:vAlign w:val="center"/>
            <w:hideMark/>
          </w:tcPr>
          <w:p w14:paraId="53AF0320" w14:textId="77777777" w:rsidR="00B456CF" w:rsidRPr="003B5CFA" w:rsidRDefault="00B456CF" w:rsidP="00B456CF">
            <w:pPr>
              <w:spacing w:after="0" w:line="240" w:lineRule="auto"/>
              <w:jc w:val="right"/>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0.20 (2.54)</w:t>
            </w:r>
          </w:p>
        </w:tc>
        <w:tc>
          <w:tcPr>
            <w:tcW w:w="990" w:type="dxa"/>
            <w:tcBorders>
              <w:top w:val="nil"/>
              <w:left w:val="nil"/>
              <w:bottom w:val="nil"/>
              <w:right w:val="nil"/>
            </w:tcBorders>
            <w:shd w:val="clear" w:color="auto" w:fill="auto"/>
            <w:noWrap/>
            <w:vAlign w:val="center"/>
            <w:hideMark/>
          </w:tcPr>
          <w:p w14:paraId="7C17C800"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1.64</w:t>
            </w:r>
          </w:p>
        </w:tc>
        <w:tc>
          <w:tcPr>
            <w:tcW w:w="1086" w:type="dxa"/>
            <w:tcBorders>
              <w:top w:val="nil"/>
              <w:left w:val="nil"/>
              <w:bottom w:val="nil"/>
              <w:right w:val="nil"/>
            </w:tcBorders>
            <w:shd w:val="clear" w:color="auto" w:fill="auto"/>
            <w:noWrap/>
            <w:vAlign w:val="center"/>
            <w:hideMark/>
          </w:tcPr>
          <w:p w14:paraId="37609EFD"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39.23</w:t>
            </w:r>
          </w:p>
        </w:tc>
        <w:tc>
          <w:tcPr>
            <w:tcW w:w="714" w:type="dxa"/>
            <w:tcBorders>
              <w:top w:val="nil"/>
              <w:left w:val="nil"/>
              <w:bottom w:val="nil"/>
              <w:right w:val="nil"/>
            </w:tcBorders>
            <w:shd w:val="clear" w:color="auto" w:fill="auto"/>
            <w:noWrap/>
            <w:vAlign w:val="center"/>
            <w:hideMark/>
          </w:tcPr>
          <w:p w14:paraId="10C01479"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0.11</w:t>
            </w:r>
          </w:p>
        </w:tc>
      </w:tr>
      <w:tr w:rsidR="006F53E2" w:rsidRPr="003B5CFA" w14:paraId="0825E06A" w14:textId="77777777" w:rsidTr="006F53E2">
        <w:trPr>
          <w:trHeight w:val="351"/>
        </w:trPr>
        <w:tc>
          <w:tcPr>
            <w:tcW w:w="1440" w:type="dxa"/>
            <w:tcBorders>
              <w:top w:val="nil"/>
              <w:left w:val="nil"/>
              <w:bottom w:val="nil"/>
              <w:right w:val="nil"/>
            </w:tcBorders>
            <w:shd w:val="clear" w:color="auto" w:fill="auto"/>
            <w:noWrap/>
            <w:vAlign w:val="bottom"/>
            <w:hideMark/>
          </w:tcPr>
          <w:p w14:paraId="6BAA9BAC"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center"/>
            <w:hideMark/>
          </w:tcPr>
          <w:p w14:paraId="0B2312C5" w14:textId="1A332E90" w:rsidR="00B456CF" w:rsidRPr="003B5CFA" w:rsidRDefault="006F53E2" w:rsidP="00B456CF">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Quartile</w:t>
            </w:r>
            <w:r w:rsidR="00B456CF" w:rsidRPr="003B5CFA">
              <w:rPr>
                <w:rFonts w:ascii="Times New Roman" w:eastAsia="Times New Roman" w:hAnsi="Times New Roman" w:cs="Times New Roman"/>
                <w:color w:val="000000"/>
                <w:sz w:val="24"/>
                <w:szCs w:val="24"/>
              </w:rPr>
              <w:t xml:space="preserve"> 4</w:t>
            </w:r>
          </w:p>
        </w:tc>
        <w:tc>
          <w:tcPr>
            <w:tcW w:w="1710" w:type="dxa"/>
            <w:tcBorders>
              <w:top w:val="nil"/>
              <w:left w:val="nil"/>
              <w:bottom w:val="nil"/>
              <w:right w:val="nil"/>
            </w:tcBorders>
            <w:shd w:val="clear" w:color="auto" w:fill="auto"/>
            <w:vAlign w:val="center"/>
            <w:hideMark/>
          </w:tcPr>
          <w:p w14:paraId="5B93B7A7" w14:textId="77777777" w:rsidR="00B456CF" w:rsidRPr="003B5CFA" w:rsidRDefault="00B456CF" w:rsidP="00B456CF">
            <w:pPr>
              <w:spacing w:after="0" w:line="240" w:lineRule="auto"/>
              <w:jc w:val="right"/>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129.60 (28.40)</w:t>
            </w:r>
          </w:p>
        </w:tc>
        <w:tc>
          <w:tcPr>
            <w:tcW w:w="1440" w:type="dxa"/>
            <w:tcBorders>
              <w:top w:val="nil"/>
              <w:left w:val="nil"/>
              <w:bottom w:val="nil"/>
              <w:right w:val="nil"/>
            </w:tcBorders>
            <w:shd w:val="clear" w:color="auto" w:fill="auto"/>
            <w:noWrap/>
            <w:vAlign w:val="center"/>
            <w:hideMark/>
          </w:tcPr>
          <w:p w14:paraId="4CF96253" w14:textId="77777777" w:rsidR="00B456CF" w:rsidRPr="003B5CFA" w:rsidRDefault="00B456CF" w:rsidP="00B456CF">
            <w:pPr>
              <w:spacing w:after="0" w:line="240" w:lineRule="auto"/>
              <w:jc w:val="right"/>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-1.34 (3.67)</w:t>
            </w:r>
          </w:p>
        </w:tc>
        <w:tc>
          <w:tcPr>
            <w:tcW w:w="990" w:type="dxa"/>
            <w:tcBorders>
              <w:top w:val="nil"/>
              <w:left w:val="nil"/>
              <w:bottom w:val="nil"/>
              <w:right w:val="nil"/>
            </w:tcBorders>
            <w:shd w:val="clear" w:color="auto" w:fill="auto"/>
            <w:noWrap/>
            <w:vAlign w:val="bottom"/>
            <w:hideMark/>
          </w:tcPr>
          <w:p w14:paraId="163DF022" w14:textId="77777777" w:rsidR="00B456CF" w:rsidRPr="003B5CFA" w:rsidRDefault="00B456CF" w:rsidP="00B456CF">
            <w:pPr>
              <w:spacing w:after="0" w:line="240" w:lineRule="auto"/>
              <w:jc w:val="right"/>
              <w:rPr>
                <w:rFonts w:ascii="Times New Roman" w:eastAsia="Times New Roman" w:hAnsi="Times New Roman" w:cs="Times New Roman"/>
                <w:color w:val="000000"/>
                <w:sz w:val="24"/>
                <w:szCs w:val="24"/>
              </w:rPr>
            </w:pPr>
          </w:p>
        </w:tc>
        <w:tc>
          <w:tcPr>
            <w:tcW w:w="1086" w:type="dxa"/>
            <w:tcBorders>
              <w:top w:val="nil"/>
              <w:left w:val="nil"/>
              <w:bottom w:val="nil"/>
              <w:right w:val="nil"/>
            </w:tcBorders>
            <w:shd w:val="clear" w:color="auto" w:fill="auto"/>
            <w:noWrap/>
            <w:vAlign w:val="bottom"/>
            <w:hideMark/>
          </w:tcPr>
          <w:p w14:paraId="613203FE" w14:textId="77777777" w:rsidR="00B456CF" w:rsidRPr="003B5CFA" w:rsidRDefault="00B456CF" w:rsidP="00B456CF">
            <w:pPr>
              <w:spacing w:after="0" w:line="240" w:lineRule="auto"/>
              <w:rPr>
                <w:rFonts w:ascii="Times New Roman" w:eastAsia="Times New Roman" w:hAnsi="Times New Roman" w:cs="Times New Roman"/>
                <w:sz w:val="20"/>
                <w:szCs w:val="20"/>
              </w:rPr>
            </w:pPr>
          </w:p>
        </w:tc>
        <w:tc>
          <w:tcPr>
            <w:tcW w:w="714" w:type="dxa"/>
            <w:tcBorders>
              <w:top w:val="nil"/>
              <w:left w:val="nil"/>
              <w:bottom w:val="nil"/>
              <w:right w:val="nil"/>
            </w:tcBorders>
            <w:shd w:val="clear" w:color="auto" w:fill="auto"/>
            <w:noWrap/>
            <w:vAlign w:val="bottom"/>
            <w:hideMark/>
          </w:tcPr>
          <w:p w14:paraId="56D01797" w14:textId="77777777" w:rsidR="00B456CF" w:rsidRPr="003B5CFA" w:rsidRDefault="00B456CF" w:rsidP="00B456CF">
            <w:pPr>
              <w:spacing w:after="0" w:line="240" w:lineRule="auto"/>
              <w:rPr>
                <w:rFonts w:ascii="Times New Roman" w:eastAsia="Times New Roman" w:hAnsi="Times New Roman" w:cs="Times New Roman"/>
                <w:sz w:val="20"/>
                <w:szCs w:val="20"/>
              </w:rPr>
            </w:pPr>
          </w:p>
        </w:tc>
      </w:tr>
      <w:tr w:rsidR="006F53E2" w:rsidRPr="003B5CFA" w14:paraId="5D312059" w14:textId="77777777" w:rsidTr="006F53E2">
        <w:trPr>
          <w:trHeight w:val="549"/>
        </w:trPr>
        <w:tc>
          <w:tcPr>
            <w:tcW w:w="1440" w:type="dxa"/>
            <w:tcBorders>
              <w:top w:val="nil"/>
              <w:left w:val="nil"/>
              <w:bottom w:val="nil"/>
              <w:right w:val="nil"/>
            </w:tcBorders>
            <w:shd w:val="clear" w:color="auto" w:fill="auto"/>
            <w:noWrap/>
            <w:vAlign w:val="center"/>
            <w:hideMark/>
          </w:tcPr>
          <w:p w14:paraId="301EECD8"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CIWS</w:t>
            </w:r>
          </w:p>
        </w:tc>
        <w:tc>
          <w:tcPr>
            <w:tcW w:w="1260" w:type="dxa"/>
            <w:tcBorders>
              <w:top w:val="nil"/>
              <w:left w:val="nil"/>
              <w:bottom w:val="nil"/>
              <w:right w:val="nil"/>
            </w:tcBorders>
            <w:shd w:val="clear" w:color="auto" w:fill="auto"/>
            <w:noWrap/>
            <w:vAlign w:val="center"/>
            <w:hideMark/>
          </w:tcPr>
          <w:p w14:paraId="2D70E5FF" w14:textId="3E0B34FD" w:rsidR="00B456CF" w:rsidRPr="003B5CFA" w:rsidRDefault="006F53E2" w:rsidP="00B456CF">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Quartile</w:t>
            </w:r>
            <w:r w:rsidR="00B456CF" w:rsidRPr="003B5CFA">
              <w:rPr>
                <w:rFonts w:ascii="Times New Roman" w:eastAsia="Times New Roman" w:hAnsi="Times New Roman" w:cs="Times New Roman"/>
                <w:color w:val="000000"/>
                <w:sz w:val="24"/>
                <w:szCs w:val="24"/>
              </w:rPr>
              <w:t xml:space="preserve"> 1</w:t>
            </w:r>
          </w:p>
        </w:tc>
        <w:tc>
          <w:tcPr>
            <w:tcW w:w="1710" w:type="dxa"/>
            <w:tcBorders>
              <w:top w:val="nil"/>
              <w:left w:val="nil"/>
              <w:bottom w:val="nil"/>
              <w:right w:val="nil"/>
            </w:tcBorders>
            <w:shd w:val="clear" w:color="auto" w:fill="auto"/>
            <w:vAlign w:val="center"/>
            <w:hideMark/>
          </w:tcPr>
          <w:p w14:paraId="5F344512" w14:textId="77777777" w:rsidR="00B456CF" w:rsidRPr="003B5CFA" w:rsidRDefault="00B456CF" w:rsidP="00B456CF">
            <w:pPr>
              <w:spacing w:after="0" w:line="240" w:lineRule="auto"/>
              <w:jc w:val="right"/>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64.92 (22.82)</w:t>
            </w:r>
          </w:p>
        </w:tc>
        <w:tc>
          <w:tcPr>
            <w:tcW w:w="1440" w:type="dxa"/>
            <w:tcBorders>
              <w:top w:val="nil"/>
              <w:left w:val="nil"/>
              <w:bottom w:val="nil"/>
              <w:right w:val="nil"/>
            </w:tcBorders>
            <w:shd w:val="clear" w:color="auto" w:fill="auto"/>
            <w:noWrap/>
            <w:vAlign w:val="center"/>
            <w:hideMark/>
          </w:tcPr>
          <w:p w14:paraId="734AB0C8" w14:textId="77777777" w:rsidR="00B456CF" w:rsidRPr="003B5CFA" w:rsidRDefault="00B456CF" w:rsidP="00B456CF">
            <w:pPr>
              <w:spacing w:after="0" w:line="240" w:lineRule="auto"/>
              <w:jc w:val="right"/>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0.30 (2.21)</w:t>
            </w:r>
          </w:p>
        </w:tc>
        <w:tc>
          <w:tcPr>
            <w:tcW w:w="990" w:type="dxa"/>
            <w:tcBorders>
              <w:top w:val="nil"/>
              <w:left w:val="nil"/>
              <w:bottom w:val="nil"/>
              <w:right w:val="nil"/>
            </w:tcBorders>
            <w:shd w:val="clear" w:color="auto" w:fill="auto"/>
            <w:noWrap/>
            <w:vAlign w:val="center"/>
            <w:hideMark/>
          </w:tcPr>
          <w:p w14:paraId="136CE26B"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1.88</w:t>
            </w:r>
          </w:p>
        </w:tc>
        <w:tc>
          <w:tcPr>
            <w:tcW w:w="1086" w:type="dxa"/>
            <w:tcBorders>
              <w:top w:val="nil"/>
              <w:left w:val="nil"/>
              <w:bottom w:val="nil"/>
              <w:right w:val="nil"/>
            </w:tcBorders>
            <w:shd w:val="clear" w:color="auto" w:fill="auto"/>
            <w:noWrap/>
            <w:vAlign w:val="center"/>
            <w:hideMark/>
          </w:tcPr>
          <w:p w14:paraId="5336DCCA"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40.37</w:t>
            </w:r>
          </w:p>
        </w:tc>
        <w:tc>
          <w:tcPr>
            <w:tcW w:w="714" w:type="dxa"/>
            <w:tcBorders>
              <w:top w:val="nil"/>
              <w:left w:val="nil"/>
              <w:bottom w:val="nil"/>
              <w:right w:val="nil"/>
            </w:tcBorders>
            <w:shd w:val="clear" w:color="auto" w:fill="auto"/>
            <w:noWrap/>
            <w:vAlign w:val="center"/>
            <w:hideMark/>
          </w:tcPr>
          <w:p w14:paraId="7AC11AE1"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0.07</w:t>
            </w:r>
          </w:p>
        </w:tc>
      </w:tr>
      <w:tr w:rsidR="006F53E2" w:rsidRPr="003B5CFA" w14:paraId="5405ADAE" w14:textId="77777777" w:rsidTr="006F53E2">
        <w:trPr>
          <w:trHeight w:val="360"/>
        </w:trPr>
        <w:tc>
          <w:tcPr>
            <w:tcW w:w="1440" w:type="dxa"/>
            <w:tcBorders>
              <w:top w:val="nil"/>
              <w:left w:val="nil"/>
              <w:bottom w:val="single" w:sz="8" w:space="0" w:color="auto"/>
              <w:right w:val="nil"/>
            </w:tcBorders>
            <w:shd w:val="clear" w:color="auto" w:fill="auto"/>
            <w:noWrap/>
            <w:vAlign w:val="bottom"/>
            <w:hideMark/>
          </w:tcPr>
          <w:p w14:paraId="40B2E4DA" w14:textId="77777777" w:rsidR="00B456CF" w:rsidRPr="003B5CFA" w:rsidRDefault="00B456CF" w:rsidP="00B456CF">
            <w:pPr>
              <w:spacing w:after="0" w:line="240" w:lineRule="auto"/>
              <w:rPr>
                <w:rFonts w:ascii="Calibri" w:eastAsia="Times New Roman" w:hAnsi="Calibri" w:cs="Times New Roman"/>
                <w:color w:val="000000"/>
              </w:rPr>
            </w:pPr>
            <w:r w:rsidRPr="003B5CFA">
              <w:rPr>
                <w:rFonts w:ascii="Calibri" w:eastAsia="Times New Roman" w:hAnsi="Calibri" w:cs="Times New Roman"/>
                <w:color w:val="000000"/>
              </w:rPr>
              <w:t> </w:t>
            </w:r>
          </w:p>
        </w:tc>
        <w:tc>
          <w:tcPr>
            <w:tcW w:w="1260" w:type="dxa"/>
            <w:tcBorders>
              <w:top w:val="nil"/>
              <w:left w:val="nil"/>
              <w:bottom w:val="single" w:sz="8" w:space="0" w:color="auto"/>
              <w:right w:val="nil"/>
            </w:tcBorders>
            <w:shd w:val="clear" w:color="auto" w:fill="auto"/>
            <w:noWrap/>
            <w:vAlign w:val="center"/>
            <w:hideMark/>
          </w:tcPr>
          <w:p w14:paraId="2A0255F7" w14:textId="4EFB5411" w:rsidR="00B456CF" w:rsidRPr="003B5CFA" w:rsidRDefault="006F53E2" w:rsidP="00B456CF">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Quartile</w:t>
            </w:r>
            <w:r w:rsidR="00B456CF" w:rsidRPr="003B5CFA">
              <w:rPr>
                <w:rFonts w:ascii="Times New Roman" w:eastAsia="Times New Roman" w:hAnsi="Times New Roman" w:cs="Times New Roman"/>
                <w:color w:val="000000"/>
                <w:sz w:val="24"/>
                <w:szCs w:val="24"/>
              </w:rPr>
              <w:t xml:space="preserve"> 4</w:t>
            </w:r>
          </w:p>
        </w:tc>
        <w:tc>
          <w:tcPr>
            <w:tcW w:w="1710" w:type="dxa"/>
            <w:tcBorders>
              <w:top w:val="nil"/>
              <w:left w:val="nil"/>
              <w:bottom w:val="single" w:sz="8" w:space="0" w:color="auto"/>
              <w:right w:val="nil"/>
            </w:tcBorders>
            <w:shd w:val="clear" w:color="auto" w:fill="auto"/>
            <w:vAlign w:val="center"/>
            <w:hideMark/>
          </w:tcPr>
          <w:p w14:paraId="36A8A53F" w14:textId="77777777" w:rsidR="00B456CF" w:rsidRPr="003B5CFA" w:rsidRDefault="00B456CF" w:rsidP="00B456CF">
            <w:pPr>
              <w:spacing w:after="0" w:line="240" w:lineRule="auto"/>
              <w:jc w:val="right"/>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114.68 (33.85)</w:t>
            </w:r>
          </w:p>
        </w:tc>
        <w:tc>
          <w:tcPr>
            <w:tcW w:w="1440" w:type="dxa"/>
            <w:tcBorders>
              <w:top w:val="nil"/>
              <w:left w:val="nil"/>
              <w:bottom w:val="single" w:sz="8" w:space="0" w:color="auto"/>
              <w:right w:val="nil"/>
            </w:tcBorders>
            <w:shd w:val="clear" w:color="auto" w:fill="auto"/>
            <w:noWrap/>
            <w:vAlign w:val="center"/>
            <w:hideMark/>
          </w:tcPr>
          <w:p w14:paraId="7ED8246B" w14:textId="77777777" w:rsidR="00B456CF" w:rsidRPr="003B5CFA" w:rsidRDefault="00B456CF" w:rsidP="00B456CF">
            <w:pPr>
              <w:spacing w:after="0" w:line="240" w:lineRule="auto"/>
              <w:jc w:val="right"/>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-1.25 (3.31)</w:t>
            </w:r>
          </w:p>
        </w:tc>
        <w:tc>
          <w:tcPr>
            <w:tcW w:w="990" w:type="dxa"/>
            <w:tcBorders>
              <w:top w:val="nil"/>
              <w:left w:val="nil"/>
              <w:bottom w:val="single" w:sz="8" w:space="0" w:color="auto"/>
              <w:right w:val="nil"/>
            </w:tcBorders>
            <w:shd w:val="clear" w:color="auto" w:fill="auto"/>
            <w:noWrap/>
            <w:vAlign w:val="center"/>
            <w:hideMark/>
          </w:tcPr>
          <w:p w14:paraId="44FA2876"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 </w:t>
            </w:r>
          </w:p>
        </w:tc>
        <w:tc>
          <w:tcPr>
            <w:tcW w:w="1086" w:type="dxa"/>
            <w:tcBorders>
              <w:top w:val="nil"/>
              <w:left w:val="nil"/>
              <w:bottom w:val="single" w:sz="8" w:space="0" w:color="auto"/>
              <w:right w:val="nil"/>
            </w:tcBorders>
            <w:shd w:val="clear" w:color="auto" w:fill="auto"/>
            <w:noWrap/>
            <w:vAlign w:val="center"/>
            <w:hideMark/>
          </w:tcPr>
          <w:p w14:paraId="4BEF1FFE"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 </w:t>
            </w:r>
          </w:p>
        </w:tc>
        <w:tc>
          <w:tcPr>
            <w:tcW w:w="714" w:type="dxa"/>
            <w:tcBorders>
              <w:top w:val="nil"/>
              <w:left w:val="nil"/>
              <w:bottom w:val="single" w:sz="8" w:space="0" w:color="auto"/>
              <w:right w:val="nil"/>
            </w:tcBorders>
            <w:shd w:val="clear" w:color="auto" w:fill="auto"/>
            <w:noWrap/>
            <w:vAlign w:val="center"/>
            <w:hideMark/>
          </w:tcPr>
          <w:p w14:paraId="2FAB270B" w14:textId="77777777" w:rsidR="00B456CF" w:rsidRPr="003B5CFA" w:rsidRDefault="00B456CF" w:rsidP="00B456CF">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 </w:t>
            </w:r>
          </w:p>
        </w:tc>
      </w:tr>
      <w:tr w:rsidR="00B456CF" w:rsidRPr="003B5CFA" w14:paraId="3B76A98F" w14:textId="77777777" w:rsidTr="006F53E2">
        <w:trPr>
          <w:trHeight w:val="320"/>
        </w:trPr>
        <w:tc>
          <w:tcPr>
            <w:tcW w:w="7926" w:type="dxa"/>
            <w:gridSpan w:val="6"/>
            <w:tcBorders>
              <w:top w:val="single" w:sz="8" w:space="0" w:color="auto"/>
              <w:left w:val="nil"/>
              <w:bottom w:val="nil"/>
              <w:right w:val="nil"/>
            </w:tcBorders>
            <w:shd w:val="clear" w:color="auto" w:fill="auto"/>
            <w:vAlign w:val="center"/>
            <w:hideMark/>
          </w:tcPr>
          <w:p w14:paraId="78E4E07F" w14:textId="77777777" w:rsidR="00B456CF" w:rsidRPr="003B5CFA" w:rsidRDefault="00B456CF" w:rsidP="00B456CF">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Note. If Week 1 data was missing, the next available data point was used</w:t>
            </w:r>
          </w:p>
        </w:tc>
        <w:tc>
          <w:tcPr>
            <w:tcW w:w="714" w:type="dxa"/>
            <w:tcBorders>
              <w:top w:val="nil"/>
              <w:left w:val="nil"/>
              <w:bottom w:val="nil"/>
              <w:right w:val="nil"/>
            </w:tcBorders>
            <w:shd w:val="clear" w:color="auto" w:fill="auto"/>
            <w:noWrap/>
            <w:vAlign w:val="center"/>
            <w:hideMark/>
          </w:tcPr>
          <w:p w14:paraId="7F8564BD" w14:textId="77777777" w:rsidR="00B456CF" w:rsidRPr="003B5CFA" w:rsidRDefault="00B456CF" w:rsidP="00B456CF">
            <w:pPr>
              <w:spacing w:after="0" w:line="240" w:lineRule="auto"/>
              <w:rPr>
                <w:rFonts w:ascii="Times New Roman" w:eastAsia="Times New Roman" w:hAnsi="Times New Roman" w:cs="Times New Roman"/>
                <w:color w:val="000000"/>
                <w:sz w:val="24"/>
                <w:szCs w:val="24"/>
              </w:rPr>
            </w:pPr>
          </w:p>
        </w:tc>
      </w:tr>
    </w:tbl>
    <w:p w14:paraId="2450300B" w14:textId="77777777" w:rsidR="00797C01" w:rsidRPr="003B5CFA" w:rsidRDefault="00797C01">
      <w:pPr>
        <w:rPr>
          <w:rFonts w:ascii="Times New Roman" w:hAnsi="Times New Roman" w:cs="Times New Roman"/>
          <w:sz w:val="24"/>
          <w:szCs w:val="24"/>
        </w:rPr>
      </w:pPr>
    </w:p>
    <w:p w14:paraId="1A077511" w14:textId="77777777" w:rsidR="00797C01" w:rsidRPr="003B5CFA" w:rsidRDefault="00797C01">
      <w:pPr>
        <w:rPr>
          <w:rFonts w:ascii="Times New Roman" w:hAnsi="Times New Roman" w:cs="Times New Roman"/>
          <w:sz w:val="24"/>
          <w:szCs w:val="24"/>
        </w:rPr>
      </w:pPr>
      <w:r w:rsidRPr="003B5CFA">
        <w:rPr>
          <w:rFonts w:ascii="Times New Roman" w:hAnsi="Times New Roman" w:cs="Times New Roman"/>
          <w:sz w:val="24"/>
          <w:szCs w:val="24"/>
        </w:rPr>
        <w:br w:type="page"/>
      </w:r>
    </w:p>
    <w:p w14:paraId="6F0FB331" w14:textId="77777777" w:rsidR="00797C01" w:rsidRPr="003B5CFA" w:rsidRDefault="00797C01">
      <w:pPr>
        <w:rPr>
          <w:rFonts w:ascii="Times New Roman" w:hAnsi="Times New Roman" w:cs="Times New Roman"/>
          <w:sz w:val="24"/>
          <w:szCs w:val="24"/>
        </w:rPr>
        <w:sectPr w:rsidR="00797C01" w:rsidRPr="003B5CFA">
          <w:footerReference w:type="default" r:id="rId41"/>
          <w:footerReference w:type="first" r:id="rId42"/>
          <w:pgSz w:w="12240" w:h="15840"/>
          <w:pgMar w:top="1440" w:right="1440" w:bottom="1440" w:left="1440" w:header="720" w:footer="720" w:gutter="0"/>
          <w:cols w:space="720"/>
          <w:docGrid w:linePitch="360"/>
        </w:sectPr>
      </w:pPr>
    </w:p>
    <w:tbl>
      <w:tblPr>
        <w:tblW w:w="13952" w:type="dxa"/>
        <w:tblLook w:val="04A0" w:firstRow="1" w:lastRow="0" w:firstColumn="1" w:lastColumn="0" w:noHBand="0" w:noVBand="1"/>
      </w:tblPr>
      <w:tblGrid>
        <w:gridCol w:w="716"/>
        <w:gridCol w:w="672"/>
        <w:gridCol w:w="672"/>
        <w:gridCol w:w="800"/>
        <w:gridCol w:w="672"/>
        <w:gridCol w:w="800"/>
        <w:gridCol w:w="672"/>
        <w:gridCol w:w="700"/>
        <w:gridCol w:w="672"/>
        <w:gridCol w:w="700"/>
        <w:gridCol w:w="672"/>
        <w:gridCol w:w="700"/>
        <w:gridCol w:w="672"/>
        <w:gridCol w:w="700"/>
        <w:gridCol w:w="672"/>
        <w:gridCol w:w="700"/>
        <w:gridCol w:w="672"/>
        <w:gridCol w:w="700"/>
        <w:gridCol w:w="672"/>
        <w:gridCol w:w="9"/>
        <w:gridCol w:w="691"/>
        <w:gridCol w:w="16"/>
      </w:tblGrid>
      <w:tr w:rsidR="00FB3C09" w:rsidRPr="003B5CFA" w14:paraId="3F927E54" w14:textId="77777777" w:rsidTr="00FB3C09">
        <w:trPr>
          <w:trHeight w:val="248"/>
        </w:trPr>
        <w:tc>
          <w:tcPr>
            <w:tcW w:w="13952" w:type="dxa"/>
            <w:gridSpan w:val="22"/>
            <w:shd w:val="clear" w:color="auto" w:fill="auto"/>
            <w:noWrap/>
            <w:vAlign w:val="bottom"/>
          </w:tcPr>
          <w:p w14:paraId="6E7953D8" w14:textId="14A12989" w:rsidR="00FB3C09" w:rsidRPr="003B5CFA" w:rsidRDefault="00FB3C09" w:rsidP="008A58D0">
            <w:pPr>
              <w:spacing w:after="0" w:line="240" w:lineRule="auto"/>
              <w:rPr>
                <w:rFonts w:ascii="Times New Roman" w:eastAsia="Times New Roman" w:hAnsi="Times New Roman" w:cs="Times New Roman"/>
                <w:color w:val="000000"/>
                <w:sz w:val="20"/>
                <w:szCs w:val="20"/>
              </w:rPr>
            </w:pPr>
            <w:r w:rsidRPr="003B5CFA">
              <w:rPr>
                <w:rFonts w:ascii="Times New Roman" w:hAnsi="Times New Roman" w:cs="Times New Roman"/>
                <w:sz w:val="24"/>
                <w:szCs w:val="24"/>
              </w:rPr>
              <w:lastRenderedPageBreak/>
              <w:t xml:space="preserve">Table </w:t>
            </w:r>
            <w:r w:rsidR="00697349" w:rsidRPr="003B5CFA">
              <w:rPr>
                <w:rFonts w:ascii="Times New Roman" w:hAnsi="Times New Roman" w:cs="Times New Roman"/>
                <w:sz w:val="24"/>
                <w:szCs w:val="24"/>
              </w:rPr>
              <w:t>4</w:t>
            </w:r>
            <w:r w:rsidRPr="003B5CFA">
              <w:rPr>
                <w:rFonts w:ascii="Times New Roman" w:hAnsi="Times New Roman" w:cs="Times New Roman"/>
                <w:sz w:val="24"/>
                <w:szCs w:val="24"/>
              </w:rPr>
              <w:br/>
            </w:r>
            <w:r w:rsidRPr="003B5CFA">
              <w:rPr>
                <w:rFonts w:ascii="Times New Roman" w:hAnsi="Times New Roman" w:cs="Times New Roman"/>
                <w:i/>
                <w:sz w:val="24"/>
                <w:szCs w:val="24"/>
              </w:rPr>
              <w:t>Means, Standard Deviations, and SE(b) for Slopes from Incremental Durations</w:t>
            </w:r>
          </w:p>
        </w:tc>
      </w:tr>
      <w:tr w:rsidR="00FB3C09" w:rsidRPr="003B5CFA" w14:paraId="16417909" w14:textId="77777777" w:rsidTr="00FB3C09">
        <w:trPr>
          <w:trHeight w:val="248"/>
        </w:trPr>
        <w:tc>
          <w:tcPr>
            <w:tcW w:w="1388" w:type="dxa"/>
            <w:gridSpan w:val="2"/>
            <w:tcBorders>
              <w:top w:val="single" w:sz="4" w:space="0" w:color="auto"/>
            </w:tcBorders>
            <w:shd w:val="clear" w:color="auto" w:fill="auto"/>
            <w:noWrap/>
            <w:vAlign w:val="bottom"/>
          </w:tcPr>
          <w:p w14:paraId="758A28D5" w14:textId="77777777" w:rsidR="00FB3C09" w:rsidRPr="003B5CFA" w:rsidRDefault="00FB3C09" w:rsidP="00FB3C09">
            <w:pPr>
              <w:spacing w:after="0" w:line="240" w:lineRule="auto"/>
              <w:rPr>
                <w:rFonts w:ascii="Times New Roman" w:eastAsia="Times New Roman" w:hAnsi="Times New Roman" w:cs="Times New Roman"/>
                <w:color w:val="000000"/>
                <w:sz w:val="20"/>
                <w:szCs w:val="20"/>
              </w:rPr>
            </w:pPr>
          </w:p>
        </w:tc>
        <w:tc>
          <w:tcPr>
            <w:tcW w:w="12564" w:type="dxa"/>
            <w:gridSpan w:val="20"/>
            <w:tcBorders>
              <w:top w:val="single" w:sz="4" w:space="0" w:color="auto"/>
              <w:bottom w:val="single" w:sz="4" w:space="0" w:color="auto"/>
            </w:tcBorders>
            <w:shd w:val="clear" w:color="auto" w:fill="auto"/>
            <w:noWrap/>
            <w:vAlign w:val="bottom"/>
          </w:tcPr>
          <w:p w14:paraId="578EA449" w14:textId="75C2AD1F"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Weeks</w:t>
            </w:r>
          </w:p>
        </w:tc>
      </w:tr>
      <w:tr w:rsidR="00FB3C09" w:rsidRPr="003B5CFA" w14:paraId="09353F46" w14:textId="77777777" w:rsidTr="00FB3C09">
        <w:trPr>
          <w:trHeight w:val="248"/>
        </w:trPr>
        <w:tc>
          <w:tcPr>
            <w:tcW w:w="1388" w:type="dxa"/>
            <w:gridSpan w:val="2"/>
            <w:tcBorders>
              <w:left w:val="nil"/>
              <w:bottom w:val="single" w:sz="4" w:space="0" w:color="auto"/>
              <w:right w:val="nil"/>
            </w:tcBorders>
            <w:shd w:val="clear" w:color="auto" w:fill="auto"/>
            <w:noWrap/>
            <w:vAlign w:val="bottom"/>
            <w:hideMark/>
          </w:tcPr>
          <w:p w14:paraId="3E0C93F1" w14:textId="7E9B91E9" w:rsidR="00FB3C09" w:rsidRPr="003B5CFA" w:rsidRDefault="00FB3C09" w:rsidP="00FB3C09">
            <w:pPr>
              <w:spacing w:after="0" w:line="240" w:lineRule="auto"/>
              <w:rPr>
                <w:rFonts w:ascii="Times New Roman" w:eastAsia="Times New Roman" w:hAnsi="Times New Roman" w:cs="Times New Roman"/>
                <w:color w:val="000000"/>
                <w:sz w:val="20"/>
                <w:szCs w:val="20"/>
              </w:rPr>
            </w:pPr>
          </w:p>
        </w:tc>
        <w:tc>
          <w:tcPr>
            <w:tcW w:w="1472" w:type="dxa"/>
            <w:gridSpan w:val="2"/>
            <w:tcBorders>
              <w:top w:val="single" w:sz="4" w:space="0" w:color="auto"/>
              <w:left w:val="nil"/>
              <w:bottom w:val="single" w:sz="4" w:space="0" w:color="auto"/>
              <w:right w:val="nil"/>
            </w:tcBorders>
            <w:shd w:val="clear" w:color="auto" w:fill="auto"/>
            <w:noWrap/>
            <w:vAlign w:val="bottom"/>
            <w:hideMark/>
          </w:tcPr>
          <w:p w14:paraId="0394555D"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1-3</w:t>
            </w:r>
          </w:p>
        </w:tc>
        <w:tc>
          <w:tcPr>
            <w:tcW w:w="1472" w:type="dxa"/>
            <w:gridSpan w:val="2"/>
            <w:tcBorders>
              <w:top w:val="single" w:sz="4" w:space="0" w:color="auto"/>
              <w:left w:val="nil"/>
              <w:bottom w:val="single" w:sz="4" w:space="0" w:color="auto"/>
              <w:right w:val="nil"/>
            </w:tcBorders>
            <w:shd w:val="clear" w:color="auto" w:fill="auto"/>
            <w:noWrap/>
            <w:vAlign w:val="bottom"/>
            <w:hideMark/>
          </w:tcPr>
          <w:p w14:paraId="6C9B939E"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1-4</w:t>
            </w:r>
          </w:p>
        </w:tc>
        <w:tc>
          <w:tcPr>
            <w:tcW w:w="1372" w:type="dxa"/>
            <w:gridSpan w:val="2"/>
            <w:tcBorders>
              <w:top w:val="single" w:sz="4" w:space="0" w:color="auto"/>
              <w:left w:val="nil"/>
              <w:bottom w:val="single" w:sz="4" w:space="0" w:color="auto"/>
              <w:right w:val="nil"/>
            </w:tcBorders>
            <w:shd w:val="clear" w:color="auto" w:fill="auto"/>
            <w:noWrap/>
            <w:vAlign w:val="bottom"/>
            <w:hideMark/>
          </w:tcPr>
          <w:p w14:paraId="277B1580"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1-5</w:t>
            </w:r>
          </w:p>
        </w:tc>
        <w:tc>
          <w:tcPr>
            <w:tcW w:w="1372" w:type="dxa"/>
            <w:gridSpan w:val="2"/>
            <w:tcBorders>
              <w:top w:val="single" w:sz="4" w:space="0" w:color="auto"/>
              <w:left w:val="nil"/>
              <w:bottom w:val="single" w:sz="4" w:space="0" w:color="auto"/>
              <w:right w:val="nil"/>
            </w:tcBorders>
            <w:shd w:val="clear" w:color="auto" w:fill="auto"/>
            <w:noWrap/>
            <w:vAlign w:val="bottom"/>
            <w:hideMark/>
          </w:tcPr>
          <w:p w14:paraId="37F4A824"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1-6</w:t>
            </w:r>
          </w:p>
        </w:tc>
        <w:tc>
          <w:tcPr>
            <w:tcW w:w="1372" w:type="dxa"/>
            <w:gridSpan w:val="2"/>
            <w:tcBorders>
              <w:top w:val="single" w:sz="4" w:space="0" w:color="auto"/>
              <w:left w:val="nil"/>
              <w:bottom w:val="single" w:sz="4" w:space="0" w:color="auto"/>
              <w:right w:val="nil"/>
            </w:tcBorders>
            <w:shd w:val="clear" w:color="auto" w:fill="auto"/>
            <w:noWrap/>
            <w:vAlign w:val="bottom"/>
            <w:hideMark/>
          </w:tcPr>
          <w:p w14:paraId="3FE34259"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1-7</w:t>
            </w:r>
          </w:p>
        </w:tc>
        <w:tc>
          <w:tcPr>
            <w:tcW w:w="1372" w:type="dxa"/>
            <w:gridSpan w:val="2"/>
            <w:tcBorders>
              <w:top w:val="single" w:sz="4" w:space="0" w:color="auto"/>
              <w:left w:val="nil"/>
              <w:bottom w:val="single" w:sz="4" w:space="0" w:color="auto"/>
              <w:right w:val="nil"/>
            </w:tcBorders>
            <w:shd w:val="clear" w:color="auto" w:fill="auto"/>
            <w:noWrap/>
            <w:vAlign w:val="bottom"/>
            <w:hideMark/>
          </w:tcPr>
          <w:p w14:paraId="0C751EEF"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1-8</w:t>
            </w:r>
          </w:p>
        </w:tc>
        <w:tc>
          <w:tcPr>
            <w:tcW w:w="1372" w:type="dxa"/>
            <w:gridSpan w:val="2"/>
            <w:tcBorders>
              <w:top w:val="single" w:sz="4" w:space="0" w:color="auto"/>
              <w:left w:val="nil"/>
              <w:bottom w:val="single" w:sz="4" w:space="0" w:color="auto"/>
              <w:right w:val="nil"/>
            </w:tcBorders>
            <w:shd w:val="clear" w:color="auto" w:fill="auto"/>
            <w:noWrap/>
            <w:vAlign w:val="bottom"/>
            <w:hideMark/>
          </w:tcPr>
          <w:p w14:paraId="04307F0F"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1-9</w:t>
            </w:r>
          </w:p>
        </w:tc>
        <w:tc>
          <w:tcPr>
            <w:tcW w:w="1372" w:type="dxa"/>
            <w:gridSpan w:val="2"/>
            <w:tcBorders>
              <w:top w:val="single" w:sz="4" w:space="0" w:color="auto"/>
              <w:left w:val="nil"/>
              <w:bottom w:val="single" w:sz="4" w:space="0" w:color="auto"/>
              <w:right w:val="nil"/>
            </w:tcBorders>
            <w:shd w:val="clear" w:color="auto" w:fill="auto"/>
            <w:noWrap/>
            <w:vAlign w:val="bottom"/>
            <w:hideMark/>
          </w:tcPr>
          <w:p w14:paraId="538719D2"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1-10</w:t>
            </w:r>
          </w:p>
        </w:tc>
        <w:tc>
          <w:tcPr>
            <w:tcW w:w="1388" w:type="dxa"/>
            <w:gridSpan w:val="4"/>
            <w:tcBorders>
              <w:top w:val="single" w:sz="4" w:space="0" w:color="auto"/>
              <w:left w:val="nil"/>
              <w:bottom w:val="single" w:sz="4" w:space="0" w:color="auto"/>
              <w:right w:val="nil"/>
            </w:tcBorders>
            <w:shd w:val="clear" w:color="auto" w:fill="auto"/>
            <w:noWrap/>
            <w:vAlign w:val="bottom"/>
            <w:hideMark/>
          </w:tcPr>
          <w:p w14:paraId="00F6700C"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1-11</w:t>
            </w:r>
          </w:p>
        </w:tc>
      </w:tr>
      <w:tr w:rsidR="00FB3C09" w:rsidRPr="003B5CFA" w14:paraId="54648484" w14:textId="77777777" w:rsidTr="00FB3C09">
        <w:trPr>
          <w:gridAfter w:val="1"/>
          <w:wAfter w:w="16" w:type="dxa"/>
          <w:trHeight w:val="248"/>
        </w:trPr>
        <w:tc>
          <w:tcPr>
            <w:tcW w:w="1388" w:type="dxa"/>
            <w:gridSpan w:val="2"/>
            <w:tcBorders>
              <w:top w:val="nil"/>
              <w:left w:val="nil"/>
              <w:bottom w:val="single" w:sz="4" w:space="0" w:color="auto"/>
              <w:right w:val="nil"/>
            </w:tcBorders>
            <w:shd w:val="clear" w:color="auto" w:fill="auto"/>
            <w:noWrap/>
            <w:vAlign w:val="bottom"/>
            <w:hideMark/>
          </w:tcPr>
          <w:p w14:paraId="5AC91BC6" w14:textId="77777777" w:rsidR="00FB3C09" w:rsidRPr="003B5CFA" w:rsidRDefault="00FB3C09" w:rsidP="00FB3C09">
            <w:pPr>
              <w:spacing w:after="0" w:line="240" w:lineRule="auto"/>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Measure</w:t>
            </w:r>
          </w:p>
        </w:tc>
        <w:tc>
          <w:tcPr>
            <w:tcW w:w="672" w:type="dxa"/>
            <w:tcBorders>
              <w:top w:val="nil"/>
              <w:left w:val="nil"/>
              <w:bottom w:val="single" w:sz="4" w:space="0" w:color="auto"/>
              <w:right w:val="nil"/>
            </w:tcBorders>
            <w:shd w:val="clear" w:color="auto" w:fill="auto"/>
            <w:noWrap/>
            <w:vAlign w:val="bottom"/>
            <w:hideMark/>
          </w:tcPr>
          <w:p w14:paraId="703B5ADF"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Mean</w:t>
            </w:r>
          </w:p>
        </w:tc>
        <w:tc>
          <w:tcPr>
            <w:tcW w:w="800" w:type="dxa"/>
            <w:tcBorders>
              <w:top w:val="nil"/>
              <w:left w:val="nil"/>
              <w:bottom w:val="single" w:sz="4" w:space="0" w:color="auto"/>
              <w:right w:val="nil"/>
            </w:tcBorders>
            <w:shd w:val="clear" w:color="auto" w:fill="auto"/>
            <w:noWrap/>
            <w:vAlign w:val="bottom"/>
            <w:hideMark/>
          </w:tcPr>
          <w:p w14:paraId="301A20BD"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(SD)</w:t>
            </w:r>
          </w:p>
        </w:tc>
        <w:tc>
          <w:tcPr>
            <w:tcW w:w="672" w:type="dxa"/>
            <w:tcBorders>
              <w:top w:val="nil"/>
              <w:left w:val="nil"/>
              <w:bottom w:val="single" w:sz="4" w:space="0" w:color="auto"/>
              <w:right w:val="nil"/>
            </w:tcBorders>
            <w:shd w:val="clear" w:color="auto" w:fill="auto"/>
            <w:noWrap/>
            <w:vAlign w:val="bottom"/>
            <w:hideMark/>
          </w:tcPr>
          <w:p w14:paraId="7566B2B9"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Mean</w:t>
            </w:r>
          </w:p>
        </w:tc>
        <w:tc>
          <w:tcPr>
            <w:tcW w:w="800" w:type="dxa"/>
            <w:tcBorders>
              <w:top w:val="nil"/>
              <w:left w:val="nil"/>
              <w:bottom w:val="single" w:sz="4" w:space="0" w:color="auto"/>
              <w:right w:val="nil"/>
            </w:tcBorders>
            <w:shd w:val="clear" w:color="auto" w:fill="auto"/>
            <w:noWrap/>
            <w:vAlign w:val="bottom"/>
            <w:hideMark/>
          </w:tcPr>
          <w:p w14:paraId="7FE348A8"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(SD)</w:t>
            </w:r>
          </w:p>
        </w:tc>
        <w:tc>
          <w:tcPr>
            <w:tcW w:w="672" w:type="dxa"/>
            <w:tcBorders>
              <w:top w:val="nil"/>
              <w:left w:val="nil"/>
              <w:bottom w:val="single" w:sz="4" w:space="0" w:color="auto"/>
              <w:right w:val="nil"/>
            </w:tcBorders>
            <w:shd w:val="clear" w:color="auto" w:fill="auto"/>
            <w:noWrap/>
            <w:vAlign w:val="bottom"/>
            <w:hideMark/>
          </w:tcPr>
          <w:p w14:paraId="4D675323"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Mean</w:t>
            </w:r>
          </w:p>
        </w:tc>
        <w:tc>
          <w:tcPr>
            <w:tcW w:w="700" w:type="dxa"/>
            <w:tcBorders>
              <w:top w:val="nil"/>
              <w:left w:val="nil"/>
              <w:bottom w:val="single" w:sz="4" w:space="0" w:color="auto"/>
              <w:right w:val="nil"/>
            </w:tcBorders>
            <w:shd w:val="clear" w:color="auto" w:fill="auto"/>
            <w:noWrap/>
            <w:vAlign w:val="bottom"/>
            <w:hideMark/>
          </w:tcPr>
          <w:p w14:paraId="0FED342B"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(SD)</w:t>
            </w:r>
          </w:p>
        </w:tc>
        <w:tc>
          <w:tcPr>
            <w:tcW w:w="672" w:type="dxa"/>
            <w:tcBorders>
              <w:top w:val="nil"/>
              <w:left w:val="nil"/>
              <w:bottom w:val="single" w:sz="4" w:space="0" w:color="auto"/>
              <w:right w:val="nil"/>
            </w:tcBorders>
            <w:shd w:val="clear" w:color="auto" w:fill="auto"/>
            <w:noWrap/>
            <w:vAlign w:val="bottom"/>
            <w:hideMark/>
          </w:tcPr>
          <w:p w14:paraId="19F70FEB"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Mean</w:t>
            </w:r>
          </w:p>
        </w:tc>
        <w:tc>
          <w:tcPr>
            <w:tcW w:w="700" w:type="dxa"/>
            <w:tcBorders>
              <w:top w:val="nil"/>
              <w:left w:val="nil"/>
              <w:bottom w:val="single" w:sz="4" w:space="0" w:color="auto"/>
              <w:right w:val="nil"/>
            </w:tcBorders>
            <w:shd w:val="clear" w:color="auto" w:fill="auto"/>
            <w:noWrap/>
            <w:vAlign w:val="bottom"/>
            <w:hideMark/>
          </w:tcPr>
          <w:p w14:paraId="362A69FC"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(SD)</w:t>
            </w:r>
          </w:p>
        </w:tc>
        <w:tc>
          <w:tcPr>
            <w:tcW w:w="672" w:type="dxa"/>
            <w:tcBorders>
              <w:top w:val="nil"/>
              <w:left w:val="nil"/>
              <w:bottom w:val="single" w:sz="4" w:space="0" w:color="auto"/>
              <w:right w:val="nil"/>
            </w:tcBorders>
            <w:shd w:val="clear" w:color="auto" w:fill="auto"/>
            <w:noWrap/>
            <w:vAlign w:val="bottom"/>
            <w:hideMark/>
          </w:tcPr>
          <w:p w14:paraId="1430CA8E"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Mean</w:t>
            </w:r>
          </w:p>
        </w:tc>
        <w:tc>
          <w:tcPr>
            <w:tcW w:w="700" w:type="dxa"/>
            <w:tcBorders>
              <w:top w:val="nil"/>
              <w:left w:val="nil"/>
              <w:bottom w:val="single" w:sz="4" w:space="0" w:color="auto"/>
              <w:right w:val="nil"/>
            </w:tcBorders>
            <w:shd w:val="clear" w:color="auto" w:fill="auto"/>
            <w:noWrap/>
            <w:vAlign w:val="bottom"/>
            <w:hideMark/>
          </w:tcPr>
          <w:p w14:paraId="2ED7738B"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(SD)</w:t>
            </w:r>
          </w:p>
        </w:tc>
        <w:tc>
          <w:tcPr>
            <w:tcW w:w="672" w:type="dxa"/>
            <w:tcBorders>
              <w:top w:val="nil"/>
              <w:left w:val="nil"/>
              <w:bottom w:val="single" w:sz="4" w:space="0" w:color="auto"/>
              <w:right w:val="nil"/>
            </w:tcBorders>
            <w:shd w:val="clear" w:color="auto" w:fill="auto"/>
            <w:noWrap/>
            <w:vAlign w:val="bottom"/>
            <w:hideMark/>
          </w:tcPr>
          <w:p w14:paraId="1A7859B0"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Mean</w:t>
            </w:r>
          </w:p>
        </w:tc>
        <w:tc>
          <w:tcPr>
            <w:tcW w:w="700" w:type="dxa"/>
            <w:tcBorders>
              <w:top w:val="nil"/>
              <w:left w:val="nil"/>
              <w:bottom w:val="single" w:sz="4" w:space="0" w:color="auto"/>
              <w:right w:val="nil"/>
            </w:tcBorders>
            <w:shd w:val="clear" w:color="auto" w:fill="auto"/>
            <w:noWrap/>
            <w:vAlign w:val="bottom"/>
            <w:hideMark/>
          </w:tcPr>
          <w:p w14:paraId="161585A3"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(SD)</w:t>
            </w:r>
          </w:p>
        </w:tc>
        <w:tc>
          <w:tcPr>
            <w:tcW w:w="672" w:type="dxa"/>
            <w:tcBorders>
              <w:top w:val="nil"/>
              <w:left w:val="nil"/>
              <w:bottom w:val="single" w:sz="4" w:space="0" w:color="auto"/>
              <w:right w:val="nil"/>
            </w:tcBorders>
            <w:shd w:val="clear" w:color="auto" w:fill="auto"/>
            <w:noWrap/>
            <w:vAlign w:val="bottom"/>
            <w:hideMark/>
          </w:tcPr>
          <w:p w14:paraId="52B489BE"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Mean</w:t>
            </w:r>
          </w:p>
        </w:tc>
        <w:tc>
          <w:tcPr>
            <w:tcW w:w="700" w:type="dxa"/>
            <w:tcBorders>
              <w:top w:val="nil"/>
              <w:left w:val="nil"/>
              <w:bottom w:val="single" w:sz="4" w:space="0" w:color="auto"/>
              <w:right w:val="nil"/>
            </w:tcBorders>
            <w:shd w:val="clear" w:color="auto" w:fill="auto"/>
            <w:noWrap/>
            <w:vAlign w:val="bottom"/>
            <w:hideMark/>
          </w:tcPr>
          <w:p w14:paraId="73151B75"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(SD)</w:t>
            </w:r>
          </w:p>
        </w:tc>
        <w:tc>
          <w:tcPr>
            <w:tcW w:w="672" w:type="dxa"/>
            <w:tcBorders>
              <w:top w:val="nil"/>
              <w:left w:val="nil"/>
              <w:bottom w:val="single" w:sz="4" w:space="0" w:color="auto"/>
              <w:right w:val="nil"/>
            </w:tcBorders>
            <w:shd w:val="clear" w:color="auto" w:fill="auto"/>
            <w:noWrap/>
            <w:vAlign w:val="bottom"/>
            <w:hideMark/>
          </w:tcPr>
          <w:p w14:paraId="0BCB44C1"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Mean</w:t>
            </w:r>
          </w:p>
        </w:tc>
        <w:tc>
          <w:tcPr>
            <w:tcW w:w="700" w:type="dxa"/>
            <w:tcBorders>
              <w:top w:val="nil"/>
              <w:left w:val="nil"/>
              <w:bottom w:val="single" w:sz="4" w:space="0" w:color="auto"/>
              <w:right w:val="nil"/>
            </w:tcBorders>
            <w:shd w:val="clear" w:color="auto" w:fill="auto"/>
            <w:noWrap/>
            <w:vAlign w:val="bottom"/>
            <w:hideMark/>
          </w:tcPr>
          <w:p w14:paraId="10194D4C"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(SD)</w:t>
            </w:r>
          </w:p>
        </w:tc>
        <w:tc>
          <w:tcPr>
            <w:tcW w:w="672" w:type="dxa"/>
            <w:tcBorders>
              <w:top w:val="nil"/>
              <w:left w:val="nil"/>
              <w:bottom w:val="single" w:sz="4" w:space="0" w:color="auto"/>
              <w:right w:val="nil"/>
            </w:tcBorders>
            <w:shd w:val="clear" w:color="auto" w:fill="auto"/>
            <w:noWrap/>
            <w:vAlign w:val="bottom"/>
            <w:hideMark/>
          </w:tcPr>
          <w:p w14:paraId="35B72464"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Mean</w:t>
            </w:r>
          </w:p>
        </w:tc>
        <w:tc>
          <w:tcPr>
            <w:tcW w:w="700" w:type="dxa"/>
            <w:gridSpan w:val="2"/>
            <w:tcBorders>
              <w:top w:val="nil"/>
              <w:left w:val="nil"/>
              <w:bottom w:val="single" w:sz="4" w:space="0" w:color="auto"/>
              <w:right w:val="nil"/>
            </w:tcBorders>
            <w:shd w:val="clear" w:color="auto" w:fill="auto"/>
            <w:noWrap/>
            <w:vAlign w:val="bottom"/>
            <w:hideMark/>
          </w:tcPr>
          <w:p w14:paraId="4DFBEA9E"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(SD)</w:t>
            </w:r>
          </w:p>
        </w:tc>
      </w:tr>
      <w:tr w:rsidR="00FB3C09" w:rsidRPr="003B5CFA" w14:paraId="6F29B18F" w14:textId="77777777" w:rsidTr="00FB3C09">
        <w:trPr>
          <w:gridAfter w:val="1"/>
          <w:wAfter w:w="16" w:type="dxa"/>
          <w:trHeight w:val="248"/>
        </w:trPr>
        <w:tc>
          <w:tcPr>
            <w:tcW w:w="716" w:type="dxa"/>
            <w:tcBorders>
              <w:top w:val="nil"/>
              <w:left w:val="nil"/>
              <w:bottom w:val="nil"/>
              <w:right w:val="nil"/>
            </w:tcBorders>
            <w:shd w:val="clear" w:color="auto" w:fill="auto"/>
            <w:noWrap/>
            <w:vAlign w:val="bottom"/>
            <w:hideMark/>
          </w:tcPr>
          <w:p w14:paraId="2F3CA2FB" w14:textId="77777777" w:rsidR="00FB3C09" w:rsidRPr="003B5CFA" w:rsidRDefault="00FB3C09" w:rsidP="00FB3C09">
            <w:pPr>
              <w:spacing w:after="0" w:line="240" w:lineRule="auto"/>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WW</w:t>
            </w:r>
          </w:p>
        </w:tc>
        <w:tc>
          <w:tcPr>
            <w:tcW w:w="672" w:type="dxa"/>
            <w:tcBorders>
              <w:top w:val="nil"/>
              <w:left w:val="nil"/>
              <w:bottom w:val="nil"/>
              <w:right w:val="nil"/>
            </w:tcBorders>
            <w:shd w:val="clear" w:color="auto" w:fill="auto"/>
            <w:noWrap/>
            <w:vAlign w:val="bottom"/>
            <w:hideMark/>
          </w:tcPr>
          <w:p w14:paraId="444547A8" w14:textId="77777777" w:rsidR="00FB3C09" w:rsidRPr="003B5CFA" w:rsidRDefault="00FB3C09" w:rsidP="00FB3C09">
            <w:pPr>
              <w:spacing w:after="0" w:line="240" w:lineRule="auto"/>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Slope</w:t>
            </w:r>
          </w:p>
        </w:tc>
        <w:tc>
          <w:tcPr>
            <w:tcW w:w="672" w:type="dxa"/>
            <w:tcBorders>
              <w:top w:val="nil"/>
              <w:left w:val="nil"/>
              <w:bottom w:val="nil"/>
              <w:right w:val="nil"/>
            </w:tcBorders>
            <w:shd w:val="clear" w:color="auto" w:fill="auto"/>
            <w:noWrap/>
            <w:vAlign w:val="bottom"/>
            <w:hideMark/>
          </w:tcPr>
          <w:p w14:paraId="30DAD505"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6.56</w:t>
            </w:r>
          </w:p>
        </w:tc>
        <w:tc>
          <w:tcPr>
            <w:tcW w:w="800" w:type="dxa"/>
            <w:tcBorders>
              <w:top w:val="nil"/>
              <w:left w:val="nil"/>
              <w:bottom w:val="nil"/>
              <w:right w:val="nil"/>
            </w:tcBorders>
            <w:shd w:val="clear" w:color="auto" w:fill="auto"/>
            <w:noWrap/>
            <w:vAlign w:val="bottom"/>
            <w:hideMark/>
          </w:tcPr>
          <w:p w14:paraId="562AE440"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(19.31)</w:t>
            </w:r>
          </w:p>
        </w:tc>
        <w:tc>
          <w:tcPr>
            <w:tcW w:w="672" w:type="dxa"/>
            <w:tcBorders>
              <w:top w:val="nil"/>
              <w:left w:val="nil"/>
              <w:bottom w:val="nil"/>
              <w:right w:val="nil"/>
            </w:tcBorders>
            <w:shd w:val="clear" w:color="auto" w:fill="auto"/>
            <w:noWrap/>
            <w:vAlign w:val="bottom"/>
            <w:hideMark/>
          </w:tcPr>
          <w:p w14:paraId="4683575F"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5.80</w:t>
            </w:r>
          </w:p>
        </w:tc>
        <w:tc>
          <w:tcPr>
            <w:tcW w:w="800" w:type="dxa"/>
            <w:tcBorders>
              <w:top w:val="nil"/>
              <w:left w:val="nil"/>
              <w:bottom w:val="nil"/>
              <w:right w:val="nil"/>
            </w:tcBorders>
            <w:shd w:val="clear" w:color="auto" w:fill="auto"/>
            <w:noWrap/>
            <w:vAlign w:val="bottom"/>
            <w:hideMark/>
          </w:tcPr>
          <w:p w14:paraId="37BBB579"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(13.10)</w:t>
            </w:r>
          </w:p>
        </w:tc>
        <w:tc>
          <w:tcPr>
            <w:tcW w:w="672" w:type="dxa"/>
            <w:tcBorders>
              <w:top w:val="nil"/>
              <w:left w:val="nil"/>
              <w:bottom w:val="nil"/>
              <w:right w:val="nil"/>
            </w:tcBorders>
            <w:shd w:val="clear" w:color="auto" w:fill="auto"/>
            <w:noWrap/>
            <w:vAlign w:val="bottom"/>
            <w:hideMark/>
          </w:tcPr>
          <w:p w14:paraId="372DB441"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0.72</w:t>
            </w:r>
          </w:p>
        </w:tc>
        <w:tc>
          <w:tcPr>
            <w:tcW w:w="700" w:type="dxa"/>
            <w:tcBorders>
              <w:top w:val="nil"/>
              <w:left w:val="nil"/>
              <w:bottom w:val="nil"/>
              <w:right w:val="nil"/>
            </w:tcBorders>
            <w:shd w:val="clear" w:color="auto" w:fill="auto"/>
            <w:noWrap/>
            <w:vAlign w:val="bottom"/>
            <w:hideMark/>
          </w:tcPr>
          <w:p w14:paraId="6F68FE86"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(7.12)</w:t>
            </w:r>
          </w:p>
        </w:tc>
        <w:tc>
          <w:tcPr>
            <w:tcW w:w="672" w:type="dxa"/>
            <w:tcBorders>
              <w:top w:val="nil"/>
              <w:left w:val="nil"/>
              <w:bottom w:val="nil"/>
              <w:right w:val="nil"/>
            </w:tcBorders>
            <w:shd w:val="clear" w:color="auto" w:fill="auto"/>
            <w:noWrap/>
            <w:vAlign w:val="bottom"/>
            <w:hideMark/>
          </w:tcPr>
          <w:p w14:paraId="29F93D83"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-0.85</w:t>
            </w:r>
          </w:p>
        </w:tc>
        <w:tc>
          <w:tcPr>
            <w:tcW w:w="700" w:type="dxa"/>
            <w:tcBorders>
              <w:top w:val="nil"/>
              <w:left w:val="nil"/>
              <w:bottom w:val="nil"/>
              <w:right w:val="nil"/>
            </w:tcBorders>
            <w:shd w:val="clear" w:color="auto" w:fill="auto"/>
            <w:noWrap/>
            <w:vAlign w:val="bottom"/>
            <w:hideMark/>
          </w:tcPr>
          <w:p w14:paraId="59B9948B"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(6.24)</w:t>
            </w:r>
          </w:p>
        </w:tc>
        <w:tc>
          <w:tcPr>
            <w:tcW w:w="672" w:type="dxa"/>
            <w:tcBorders>
              <w:top w:val="nil"/>
              <w:left w:val="nil"/>
              <w:bottom w:val="nil"/>
              <w:right w:val="nil"/>
            </w:tcBorders>
            <w:shd w:val="clear" w:color="auto" w:fill="auto"/>
            <w:noWrap/>
            <w:vAlign w:val="bottom"/>
            <w:hideMark/>
          </w:tcPr>
          <w:p w14:paraId="3F847D0D"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-0.93</w:t>
            </w:r>
          </w:p>
        </w:tc>
        <w:tc>
          <w:tcPr>
            <w:tcW w:w="700" w:type="dxa"/>
            <w:tcBorders>
              <w:top w:val="nil"/>
              <w:left w:val="nil"/>
              <w:bottom w:val="nil"/>
              <w:right w:val="nil"/>
            </w:tcBorders>
            <w:shd w:val="clear" w:color="auto" w:fill="auto"/>
            <w:noWrap/>
            <w:vAlign w:val="bottom"/>
            <w:hideMark/>
          </w:tcPr>
          <w:p w14:paraId="58BE2C6B"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(5.03)</w:t>
            </w:r>
          </w:p>
        </w:tc>
        <w:tc>
          <w:tcPr>
            <w:tcW w:w="672" w:type="dxa"/>
            <w:tcBorders>
              <w:top w:val="nil"/>
              <w:left w:val="nil"/>
              <w:bottom w:val="nil"/>
              <w:right w:val="nil"/>
            </w:tcBorders>
            <w:shd w:val="clear" w:color="auto" w:fill="auto"/>
            <w:noWrap/>
            <w:vAlign w:val="bottom"/>
            <w:hideMark/>
          </w:tcPr>
          <w:p w14:paraId="12BAF6C4"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-1.32</w:t>
            </w:r>
          </w:p>
        </w:tc>
        <w:tc>
          <w:tcPr>
            <w:tcW w:w="700" w:type="dxa"/>
            <w:tcBorders>
              <w:top w:val="nil"/>
              <w:left w:val="nil"/>
              <w:bottom w:val="nil"/>
              <w:right w:val="nil"/>
            </w:tcBorders>
            <w:shd w:val="clear" w:color="auto" w:fill="auto"/>
            <w:noWrap/>
            <w:vAlign w:val="bottom"/>
            <w:hideMark/>
          </w:tcPr>
          <w:p w14:paraId="29997447"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(4.57)</w:t>
            </w:r>
          </w:p>
        </w:tc>
        <w:tc>
          <w:tcPr>
            <w:tcW w:w="672" w:type="dxa"/>
            <w:tcBorders>
              <w:top w:val="nil"/>
              <w:left w:val="nil"/>
              <w:bottom w:val="nil"/>
              <w:right w:val="nil"/>
            </w:tcBorders>
            <w:shd w:val="clear" w:color="auto" w:fill="auto"/>
            <w:noWrap/>
            <w:vAlign w:val="bottom"/>
            <w:hideMark/>
          </w:tcPr>
          <w:p w14:paraId="7F0E8EAC"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-0.65</w:t>
            </w:r>
          </w:p>
        </w:tc>
        <w:tc>
          <w:tcPr>
            <w:tcW w:w="700" w:type="dxa"/>
            <w:tcBorders>
              <w:top w:val="nil"/>
              <w:left w:val="nil"/>
              <w:bottom w:val="nil"/>
              <w:right w:val="nil"/>
            </w:tcBorders>
            <w:shd w:val="clear" w:color="auto" w:fill="auto"/>
            <w:noWrap/>
            <w:vAlign w:val="bottom"/>
            <w:hideMark/>
          </w:tcPr>
          <w:p w14:paraId="6C84563E" w14:textId="77777777" w:rsidR="00FB3C09" w:rsidRPr="003B5CFA" w:rsidRDefault="00FB3C09" w:rsidP="00FB3C09">
            <w:pPr>
              <w:spacing w:after="0" w:line="240" w:lineRule="auto"/>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(4.52)</w:t>
            </w:r>
          </w:p>
        </w:tc>
        <w:tc>
          <w:tcPr>
            <w:tcW w:w="672" w:type="dxa"/>
            <w:tcBorders>
              <w:top w:val="nil"/>
              <w:left w:val="nil"/>
              <w:bottom w:val="nil"/>
              <w:right w:val="nil"/>
            </w:tcBorders>
            <w:shd w:val="clear" w:color="auto" w:fill="auto"/>
            <w:noWrap/>
            <w:vAlign w:val="bottom"/>
            <w:hideMark/>
          </w:tcPr>
          <w:p w14:paraId="2BED68CF"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-0.81</w:t>
            </w:r>
          </w:p>
        </w:tc>
        <w:tc>
          <w:tcPr>
            <w:tcW w:w="700" w:type="dxa"/>
            <w:tcBorders>
              <w:top w:val="nil"/>
              <w:left w:val="nil"/>
              <w:bottom w:val="nil"/>
              <w:right w:val="nil"/>
            </w:tcBorders>
            <w:shd w:val="clear" w:color="auto" w:fill="auto"/>
            <w:noWrap/>
            <w:vAlign w:val="bottom"/>
            <w:hideMark/>
          </w:tcPr>
          <w:p w14:paraId="4DDA9069"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(3.98)</w:t>
            </w:r>
          </w:p>
        </w:tc>
        <w:tc>
          <w:tcPr>
            <w:tcW w:w="672" w:type="dxa"/>
            <w:tcBorders>
              <w:top w:val="nil"/>
              <w:left w:val="nil"/>
              <w:bottom w:val="nil"/>
              <w:right w:val="nil"/>
            </w:tcBorders>
            <w:shd w:val="clear" w:color="auto" w:fill="auto"/>
            <w:noWrap/>
            <w:vAlign w:val="bottom"/>
            <w:hideMark/>
          </w:tcPr>
          <w:p w14:paraId="54E2E35C"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-0.59</w:t>
            </w:r>
          </w:p>
        </w:tc>
        <w:tc>
          <w:tcPr>
            <w:tcW w:w="700" w:type="dxa"/>
            <w:gridSpan w:val="2"/>
            <w:tcBorders>
              <w:top w:val="nil"/>
              <w:left w:val="nil"/>
              <w:bottom w:val="nil"/>
              <w:right w:val="nil"/>
            </w:tcBorders>
            <w:shd w:val="clear" w:color="auto" w:fill="auto"/>
            <w:noWrap/>
            <w:vAlign w:val="bottom"/>
            <w:hideMark/>
          </w:tcPr>
          <w:p w14:paraId="1F392ABF"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(3.25)</w:t>
            </w:r>
          </w:p>
        </w:tc>
      </w:tr>
      <w:tr w:rsidR="00FB3C09" w:rsidRPr="003B5CFA" w14:paraId="249FE137" w14:textId="77777777" w:rsidTr="00FB3C09">
        <w:trPr>
          <w:gridAfter w:val="1"/>
          <w:wAfter w:w="16" w:type="dxa"/>
          <w:trHeight w:val="248"/>
        </w:trPr>
        <w:tc>
          <w:tcPr>
            <w:tcW w:w="716" w:type="dxa"/>
            <w:tcBorders>
              <w:top w:val="nil"/>
              <w:left w:val="nil"/>
              <w:bottom w:val="nil"/>
              <w:right w:val="nil"/>
            </w:tcBorders>
            <w:shd w:val="clear" w:color="auto" w:fill="auto"/>
            <w:noWrap/>
            <w:vAlign w:val="bottom"/>
            <w:hideMark/>
          </w:tcPr>
          <w:p w14:paraId="2D8DA26D"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p>
        </w:tc>
        <w:tc>
          <w:tcPr>
            <w:tcW w:w="672" w:type="dxa"/>
            <w:tcBorders>
              <w:top w:val="nil"/>
              <w:left w:val="nil"/>
              <w:bottom w:val="nil"/>
              <w:right w:val="nil"/>
            </w:tcBorders>
            <w:shd w:val="clear" w:color="auto" w:fill="auto"/>
            <w:noWrap/>
            <w:vAlign w:val="bottom"/>
            <w:hideMark/>
          </w:tcPr>
          <w:p w14:paraId="2D9D0398" w14:textId="77777777" w:rsidR="00FB3C09" w:rsidRPr="003B5CFA" w:rsidRDefault="00FB3C09" w:rsidP="00FB3C09">
            <w:pPr>
              <w:spacing w:after="0" w:line="240" w:lineRule="auto"/>
              <w:rPr>
                <w:rFonts w:ascii="Times New Roman" w:eastAsia="Times New Roman" w:hAnsi="Times New Roman" w:cs="Times New Roman"/>
                <w:color w:val="000000"/>
                <w:sz w:val="20"/>
                <w:szCs w:val="20"/>
              </w:rPr>
            </w:pPr>
            <w:r w:rsidRPr="003B5CFA">
              <w:rPr>
                <w:rFonts w:ascii="Times New Roman" w:eastAsia="Times New Roman" w:hAnsi="Times New Roman" w:cs="Times New Roman"/>
                <w:i/>
                <w:iCs/>
                <w:color w:val="000000"/>
                <w:sz w:val="20"/>
                <w:szCs w:val="20"/>
              </w:rPr>
              <w:t>SE</w:t>
            </w:r>
            <w:r w:rsidRPr="003B5CFA">
              <w:rPr>
                <w:rFonts w:ascii="Times New Roman" w:eastAsia="Times New Roman" w:hAnsi="Times New Roman" w:cs="Times New Roman"/>
                <w:color w:val="000000"/>
                <w:sz w:val="20"/>
                <w:szCs w:val="20"/>
              </w:rPr>
              <w:t>(b)</w:t>
            </w:r>
          </w:p>
        </w:tc>
        <w:tc>
          <w:tcPr>
            <w:tcW w:w="672" w:type="dxa"/>
            <w:tcBorders>
              <w:top w:val="nil"/>
              <w:left w:val="nil"/>
              <w:bottom w:val="nil"/>
              <w:right w:val="nil"/>
            </w:tcBorders>
            <w:shd w:val="clear" w:color="auto" w:fill="auto"/>
            <w:noWrap/>
            <w:vAlign w:val="bottom"/>
            <w:hideMark/>
          </w:tcPr>
          <w:p w14:paraId="7B9FA972"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11.87</w:t>
            </w:r>
          </w:p>
        </w:tc>
        <w:tc>
          <w:tcPr>
            <w:tcW w:w="800" w:type="dxa"/>
            <w:tcBorders>
              <w:top w:val="nil"/>
              <w:left w:val="nil"/>
              <w:bottom w:val="nil"/>
              <w:right w:val="nil"/>
            </w:tcBorders>
            <w:shd w:val="clear" w:color="auto" w:fill="auto"/>
            <w:noWrap/>
            <w:vAlign w:val="bottom"/>
            <w:hideMark/>
          </w:tcPr>
          <w:p w14:paraId="37346257"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(10.35)</w:t>
            </w:r>
          </w:p>
        </w:tc>
        <w:tc>
          <w:tcPr>
            <w:tcW w:w="672" w:type="dxa"/>
            <w:tcBorders>
              <w:top w:val="nil"/>
              <w:left w:val="nil"/>
              <w:bottom w:val="nil"/>
              <w:right w:val="nil"/>
            </w:tcBorders>
            <w:shd w:val="clear" w:color="auto" w:fill="auto"/>
            <w:noWrap/>
            <w:vAlign w:val="bottom"/>
            <w:hideMark/>
          </w:tcPr>
          <w:p w14:paraId="6FAD7B0B"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9.15</w:t>
            </w:r>
          </w:p>
        </w:tc>
        <w:tc>
          <w:tcPr>
            <w:tcW w:w="800" w:type="dxa"/>
            <w:tcBorders>
              <w:top w:val="nil"/>
              <w:left w:val="nil"/>
              <w:bottom w:val="nil"/>
              <w:right w:val="nil"/>
            </w:tcBorders>
            <w:shd w:val="clear" w:color="auto" w:fill="auto"/>
            <w:noWrap/>
            <w:vAlign w:val="bottom"/>
            <w:hideMark/>
          </w:tcPr>
          <w:p w14:paraId="6D565439"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(8.12)</w:t>
            </w:r>
          </w:p>
        </w:tc>
        <w:tc>
          <w:tcPr>
            <w:tcW w:w="672" w:type="dxa"/>
            <w:tcBorders>
              <w:top w:val="nil"/>
              <w:left w:val="nil"/>
              <w:bottom w:val="nil"/>
              <w:right w:val="nil"/>
            </w:tcBorders>
            <w:shd w:val="clear" w:color="auto" w:fill="auto"/>
            <w:noWrap/>
            <w:vAlign w:val="bottom"/>
            <w:hideMark/>
          </w:tcPr>
          <w:p w14:paraId="23E9F908"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7.03</w:t>
            </w:r>
          </w:p>
        </w:tc>
        <w:tc>
          <w:tcPr>
            <w:tcW w:w="700" w:type="dxa"/>
            <w:tcBorders>
              <w:top w:val="nil"/>
              <w:left w:val="nil"/>
              <w:bottom w:val="nil"/>
              <w:right w:val="nil"/>
            </w:tcBorders>
            <w:shd w:val="clear" w:color="auto" w:fill="auto"/>
            <w:noWrap/>
            <w:vAlign w:val="bottom"/>
            <w:hideMark/>
          </w:tcPr>
          <w:p w14:paraId="62037827"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(4.69)</w:t>
            </w:r>
          </w:p>
        </w:tc>
        <w:tc>
          <w:tcPr>
            <w:tcW w:w="672" w:type="dxa"/>
            <w:tcBorders>
              <w:top w:val="nil"/>
              <w:left w:val="nil"/>
              <w:bottom w:val="nil"/>
              <w:right w:val="nil"/>
            </w:tcBorders>
            <w:shd w:val="clear" w:color="auto" w:fill="auto"/>
            <w:noWrap/>
            <w:vAlign w:val="bottom"/>
            <w:hideMark/>
          </w:tcPr>
          <w:p w14:paraId="3A255E9D"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5.21</w:t>
            </w:r>
          </w:p>
        </w:tc>
        <w:tc>
          <w:tcPr>
            <w:tcW w:w="700" w:type="dxa"/>
            <w:tcBorders>
              <w:top w:val="nil"/>
              <w:left w:val="nil"/>
              <w:bottom w:val="nil"/>
              <w:right w:val="nil"/>
            </w:tcBorders>
            <w:shd w:val="clear" w:color="auto" w:fill="auto"/>
            <w:noWrap/>
            <w:vAlign w:val="bottom"/>
            <w:hideMark/>
          </w:tcPr>
          <w:p w14:paraId="46AB7CD5"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(3.13)</w:t>
            </w:r>
          </w:p>
        </w:tc>
        <w:tc>
          <w:tcPr>
            <w:tcW w:w="672" w:type="dxa"/>
            <w:tcBorders>
              <w:top w:val="nil"/>
              <w:left w:val="nil"/>
              <w:bottom w:val="nil"/>
              <w:right w:val="nil"/>
            </w:tcBorders>
            <w:shd w:val="clear" w:color="auto" w:fill="auto"/>
            <w:noWrap/>
            <w:vAlign w:val="bottom"/>
            <w:hideMark/>
          </w:tcPr>
          <w:p w14:paraId="3BE0E261"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4.40</w:t>
            </w:r>
          </w:p>
        </w:tc>
        <w:tc>
          <w:tcPr>
            <w:tcW w:w="700" w:type="dxa"/>
            <w:tcBorders>
              <w:top w:val="nil"/>
              <w:left w:val="nil"/>
              <w:bottom w:val="nil"/>
              <w:right w:val="nil"/>
            </w:tcBorders>
            <w:shd w:val="clear" w:color="auto" w:fill="auto"/>
            <w:noWrap/>
            <w:vAlign w:val="bottom"/>
            <w:hideMark/>
          </w:tcPr>
          <w:p w14:paraId="3D596567"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(2.37)</w:t>
            </w:r>
          </w:p>
        </w:tc>
        <w:tc>
          <w:tcPr>
            <w:tcW w:w="672" w:type="dxa"/>
            <w:tcBorders>
              <w:top w:val="nil"/>
              <w:left w:val="nil"/>
              <w:bottom w:val="nil"/>
              <w:right w:val="nil"/>
            </w:tcBorders>
            <w:shd w:val="clear" w:color="auto" w:fill="auto"/>
            <w:noWrap/>
            <w:vAlign w:val="bottom"/>
            <w:hideMark/>
          </w:tcPr>
          <w:p w14:paraId="2993E2CE"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3.67</w:t>
            </w:r>
          </w:p>
        </w:tc>
        <w:tc>
          <w:tcPr>
            <w:tcW w:w="700" w:type="dxa"/>
            <w:tcBorders>
              <w:top w:val="nil"/>
              <w:left w:val="nil"/>
              <w:bottom w:val="nil"/>
              <w:right w:val="nil"/>
            </w:tcBorders>
            <w:shd w:val="clear" w:color="auto" w:fill="auto"/>
            <w:noWrap/>
            <w:vAlign w:val="bottom"/>
            <w:hideMark/>
          </w:tcPr>
          <w:p w14:paraId="2970D021"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(2.15)</w:t>
            </w:r>
          </w:p>
        </w:tc>
        <w:tc>
          <w:tcPr>
            <w:tcW w:w="672" w:type="dxa"/>
            <w:tcBorders>
              <w:top w:val="nil"/>
              <w:left w:val="nil"/>
              <w:bottom w:val="nil"/>
              <w:right w:val="nil"/>
            </w:tcBorders>
            <w:shd w:val="clear" w:color="auto" w:fill="auto"/>
            <w:noWrap/>
            <w:vAlign w:val="bottom"/>
            <w:hideMark/>
          </w:tcPr>
          <w:p w14:paraId="67ED4CEA"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3.26</w:t>
            </w:r>
          </w:p>
        </w:tc>
        <w:tc>
          <w:tcPr>
            <w:tcW w:w="700" w:type="dxa"/>
            <w:tcBorders>
              <w:top w:val="nil"/>
              <w:left w:val="nil"/>
              <w:bottom w:val="nil"/>
              <w:right w:val="nil"/>
            </w:tcBorders>
            <w:shd w:val="clear" w:color="auto" w:fill="auto"/>
            <w:noWrap/>
            <w:vAlign w:val="bottom"/>
            <w:hideMark/>
          </w:tcPr>
          <w:p w14:paraId="15AC9F6D"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(1.84)</w:t>
            </w:r>
          </w:p>
        </w:tc>
        <w:tc>
          <w:tcPr>
            <w:tcW w:w="672" w:type="dxa"/>
            <w:tcBorders>
              <w:top w:val="nil"/>
              <w:left w:val="nil"/>
              <w:bottom w:val="nil"/>
              <w:right w:val="nil"/>
            </w:tcBorders>
            <w:shd w:val="clear" w:color="auto" w:fill="auto"/>
            <w:noWrap/>
            <w:vAlign w:val="bottom"/>
            <w:hideMark/>
          </w:tcPr>
          <w:p w14:paraId="1A6CDA16"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2.80</w:t>
            </w:r>
          </w:p>
        </w:tc>
        <w:tc>
          <w:tcPr>
            <w:tcW w:w="700" w:type="dxa"/>
            <w:tcBorders>
              <w:top w:val="nil"/>
              <w:left w:val="nil"/>
              <w:bottom w:val="nil"/>
              <w:right w:val="nil"/>
            </w:tcBorders>
            <w:shd w:val="clear" w:color="auto" w:fill="auto"/>
            <w:noWrap/>
            <w:vAlign w:val="bottom"/>
            <w:hideMark/>
          </w:tcPr>
          <w:p w14:paraId="5CF74E64"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(1.46)</w:t>
            </w:r>
          </w:p>
        </w:tc>
        <w:tc>
          <w:tcPr>
            <w:tcW w:w="672" w:type="dxa"/>
            <w:tcBorders>
              <w:top w:val="nil"/>
              <w:left w:val="nil"/>
              <w:bottom w:val="nil"/>
              <w:right w:val="nil"/>
            </w:tcBorders>
            <w:shd w:val="clear" w:color="auto" w:fill="auto"/>
            <w:noWrap/>
            <w:vAlign w:val="bottom"/>
            <w:hideMark/>
          </w:tcPr>
          <w:p w14:paraId="16872859"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2.44</w:t>
            </w:r>
          </w:p>
        </w:tc>
        <w:tc>
          <w:tcPr>
            <w:tcW w:w="700" w:type="dxa"/>
            <w:gridSpan w:val="2"/>
            <w:tcBorders>
              <w:top w:val="nil"/>
              <w:left w:val="nil"/>
              <w:bottom w:val="nil"/>
              <w:right w:val="nil"/>
            </w:tcBorders>
            <w:shd w:val="clear" w:color="auto" w:fill="auto"/>
            <w:noWrap/>
            <w:vAlign w:val="bottom"/>
            <w:hideMark/>
          </w:tcPr>
          <w:p w14:paraId="5A23A5E3"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(1.22)</w:t>
            </w:r>
          </w:p>
        </w:tc>
      </w:tr>
      <w:tr w:rsidR="00FB3C09" w:rsidRPr="003B5CFA" w14:paraId="14BC89C3" w14:textId="77777777" w:rsidTr="00FB3C09">
        <w:trPr>
          <w:gridAfter w:val="1"/>
          <w:wAfter w:w="16" w:type="dxa"/>
          <w:trHeight w:val="248"/>
        </w:trPr>
        <w:tc>
          <w:tcPr>
            <w:tcW w:w="716" w:type="dxa"/>
            <w:tcBorders>
              <w:top w:val="nil"/>
              <w:left w:val="nil"/>
              <w:bottom w:val="nil"/>
              <w:right w:val="nil"/>
            </w:tcBorders>
            <w:shd w:val="clear" w:color="auto" w:fill="auto"/>
            <w:noWrap/>
            <w:vAlign w:val="bottom"/>
            <w:hideMark/>
          </w:tcPr>
          <w:p w14:paraId="248FB61A" w14:textId="77777777" w:rsidR="00FB3C09" w:rsidRPr="003B5CFA" w:rsidRDefault="00FB3C09" w:rsidP="00FB3C09">
            <w:pPr>
              <w:spacing w:after="0" w:line="240" w:lineRule="auto"/>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WSC</w:t>
            </w:r>
          </w:p>
        </w:tc>
        <w:tc>
          <w:tcPr>
            <w:tcW w:w="672" w:type="dxa"/>
            <w:tcBorders>
              <w:top w:val="nil"/>
              <w:left w:val="nil"/>
              <w:bottom w:val="nil"/>
              <w:right w:val="nil"/>
            </w:tcBorders>
            <w:shd w:val="clear" w:color="auto" w:fill="auto"/>
            <w:noWrap/>
            <w:vAlign w:val="bottom"/>
            <w:hideMark/>
          </w:tcPr>
          <w:p w14:paraId="3849C2FC" w14:textId="77777777" w:rsidR="00FB3C09" w:rsidRPr="003B5CFA" w:rsidRDefault="00FB3C09" w:rsidP="00FB3C09">
            <w:pPr>
              <w:spacing w:after="0" w:line="240" w:lineRule="auto"/>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Slope</w:t>
            </w:r>
          </w:p>
        </w:tc>
        <w:tc>
          <w:tcPr>
            <w:tcW w:w="672" w:type="dxa"/>
            <w:tcBorders>
              <w:top w:val="nil"/>
              <w:left w:val="nil"/>
              <w:bottom w:val="nil"/>
              <w:right w:val="nil"/>
            </w:tcBorders>
            <w:shd w:val="clear" w:color="auto" w:fill="auto"/>
            <w:noWrap/>
            <w:vAlign w:val="bottom"/>
            <w:hideMark/>
          </w:tcPr>
          <w:p w14:paraId="00CA1897"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6.63</w:t>
            </w:r>
          </w:p>
        </w:tc>
        <w:tc>
          <w:tcPr>
            <w:tcW w:w="800" w:type="dxa"/>
            <w:tcBorders>
              <w:top w:val="nil"/>
              <w:left w:val="nil"/>
              <w:bottom w:val="nil"/>
              <w:right w:val="nil"/>
            </w:tcBorders>
            <w:shd w:val="clear" w:color="auto" w:fill="auto"/>
            <w:noWrap/>
            <w:vAlign w:val="bottom"/>
            <w:hideMark/>
          </w:tcPr>
          <w:p w14:paraId="641E0091"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(22.99)</w:t>
            </w:r>
          </w:p>
        </w:tc>
        <w:tc>
          <w:tcPr>
            <w:tcW w:w="672" w:type="dxa"/>
            <w:tcBorders>
              <w:top w:val="nil"/>
              <w:left w:val="nil"/>
              <w:bottom w:val="nil"/>
              <w:right w:val="nil"/>
            </w:tcBorders>
            <w:shd w:val="clear" w:color="auto" w:fill="auto"/>
            <w:noWrap/>
            <w:vAlign w:val="bottom"/>
            <w:hideMark/>
          </w:tcPr>
          <w:p w14:paraId="6E089EDB"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6.17</w:t>
            </w:r>
          </w:p>
        </w:tc>
        <w:tc>
          <w:tcPr>
            <w:tcW w:w="800" w:type="dxa"/>
            <w:tcBorders>
              <w:top w:val="nil"/>
              <w:left w:val="nil"/>
              <w:bottom w:val="nil"/>
              <w:right w:val="nil"/>
            </w:tcBorders>
            <w:shd w:val="clear" w:color="auto" w:fill="auto"/>
            <w:noWrap/>
            <w:vAlign w:val="bottom"/>
            <w:hideMark/>
          </w:tcPr>
          <w:p w14:paraId="5BC3173E"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(18.20)</w:t>
            </w:r>
          </w:p>
        </w:tc>
        <w:tc>
          <w:tcPr>
            <w:tcW w:w="672" w:type="dxa"/>
            <w:tcBorders>
              <w:top w:val="nil"/>
              <w:left w:val="nil"/>
              <w:bottom w:val="nil"/>
              <w:right w:val="nil"/>
            </w:tcBorders>
            <w:shd w:val="clear" w:color="auto" w:fill="auto"/>
            <w:noWrap/>
            <w:vAlign w:val="bottom"/>
            <w:hideMark/>
          </w:tcPr>
          <w:p w14:paraId="665F7DB6"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0.87</w:t>
            </w:r>
          </w:p>
        </w:tc>
        <w:tc>
          <w:tcPr>
            <w:tcW w:w="700" w:type="dxa"/>
            <w:tcBorders>
              <w:top w:val="nil"/>
              <w:left w:val="nil"/>
              <w:bottom w:val="nil"/>
              <w:right w:val="nil"/>
            </w:tcBorders>
            <w:shd w:val="clear" w:color="auto" w:fill="auto"/>
            <w:noWrap/>
            <w:vAlign w:val="bottom"/>
            <w:hideMark/>
          </w:tcPr>
          <w:p w14:paraId="7866A74D"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(7.23)</w:t>
            </w:r>
          </w:p>
        </w:tc>
        <w:tc>
          <w:tcPr>
            <w:tcW w:w="672" w:type="dxa"/>
            <w:tcBorders>
              <w:top w:val="nil"/>
              <w:left w:val="nil"/>
              <w:bottom w:val="nil"/>
              <w:right w:val="nil"/>
            </w:tcBorders>
            <w:shd w:val="clear" w:color="auto" w:fill="auto"/>
            <w:noWrap/>
            <w:vAlign w:val="bottom"/>
            <w:hideMark/>
          </w:tcPr>
          <w:p w14:paraId="152D1C4D"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-0.88</w:t>
            </w:r>
          </w:p>
        </w:tc>
        <w:tc>
          <w:tcPr>
            <w:tcW w:w="700" w:type="dxa"/>
            <w:tcBorders>
              <w:top w:val="nil"/>
              <w:left w:val="nil"/>
              <w:bottom w:val="nil"/>
              <w:right w:val="nil"/>
            </w:tcBorders>
            <w:shd w:val="clear" w:color="auto" w:fill="auto"/>
            <w:noWrap/>
            <w:vAlign w:val="bottom"/>
            <w:hideMark/>
          </w:tcPr>
          <w:p w14:paraId="7EA37C07"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(6.12)</w:t>
            </w:r>
          </w:p>
        </w:tc>
        <w:tc>
          <w:tcPr>
            <w:tcW w:w="672" w:type="dxa"/>
            <w:tcBorders>
              <w:top w:val="nil"/>
              <w:left w:val="nil"/>
              <w:bottom w:val="nil"/>
              <w:right w:val="nil"/>
            </w:tcBorders>
            <w:shd w:val="clear" w:color="auto" w:fill="auto"/>
            <w:noWrap/>
            <w:vAlign w:val="bottom"/>
            <w:hideMark/>
          </w:tcPr>
          <w:p w14:paraId="60DA1260"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-0.99</w:t>
            </w:r>
          </w:p>
        </w:tc>
        <w:tc>
          <w:tcPr>
            <w:tcW w:w="700" w:type="dxa"/>
            <w:tcBorders>
              <w:top w:val="nil"/>
              <w:left w:val="nil"/>
              <w:bottom w:val="nil"/>
              <w:right w:val="nil"/>
            </w:tcBorders>
            <w:shd w:val="clear" w:color="auto" w:fill="auto"/>
            <w:noWrap/>
            <w:vAlign w:val="bottom"/>
            <w:hideMark/>
          </w:tcPr>
          <w:p w14:paraId="28FFD434"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(5.09)</w:t>
            </w:r>
          </w:p>
        </w:tc>
        <w:tc>
          <w:tcPr>
            <w:tcW w:w="672" w:type="dxa"/>
            <w:tcBorders>
              <w:top w:val="nil"/>
              <w:left w:val="nil"/>
              <w:bottom w:val="nil"/>
              <w:right w:val="nil"/>
            </w:tcBorders>
            <w:shd w:val="clear" w:color="auto" w:fill="auto"/>
            <w:noWrap/>
            <w:vAlign w:val="bottom"/>
            <w:hideMark/>
          </w:tcPr>
          <w:p w14:paraId="797C94DF"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-1.25</w:t>
            </w:r>
          </w:p>
        </w:tc>
        <w:tc>
          <w:tcPr>
            <w:tcW w:w="700" w:type="dxa"/>
            <w:tcBorders>
              <w:top w:val="nil"/>
              <w:left w:val="nil"/>
              <w:bottom w:val="nil"/>
              <w:right w:val="nil"/>
            </w:tcBorders>
            <w:shd w:val="clear" w:color="auto" w:fill="auto"/>
            <w:noWrap/>
            <w:vAlign w:val="bottom"/>
            <w:hideMark/>
          </w:tcPr>
          <w:p w14:paraId="3B6821E1"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(4.37)</w:t>
            </w:r>
          </w:p>
        </w:tc>
        <w:tc>
          <w:tcPr>
            <w:tcW w:w="672" w:type="dxa"/>
            <w:tcBorders>
              <w:top w:val="nil"/>
              <w:left w:val="nil"/>
              <w:bottom w:val="nil"/>
              <w:right w:val="nil"/>
            </w:tcBorders>
            <w:shd w:val="clear" w:color="auto" w:fill="auto"/>
            <w:noWrap/>
            <w:vAlign w:val="bottom"/>
            <w:hideMark/>
          </w:tcPr>
          <w:p w14:paraId="24E879C0"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-0.56</w:t>
            </w:r>
          </w:p>
        </w:tc>
        <w:tc>
          <w:tcPr>
            <w:tcW w:w="700" w:type="dxa"/>
            <w:tcBorders>
              <w:top w:val="nil"/>
              <w:left w:val="nil"/>
              <w:bottom w:val="nil"/>
              <w:right w:val="nil"/>
            </w:tcBorders>
            <w:shd w:val="clear" w:color="auto" w:fill="auto"/>
            <w:noWrap/>
            <w:vAlign w:val="bottom"/>
            <w:hideMark/>
          </w:tcPr>
          <w:p w14:paraId="05937965"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(4.36)</w:t>
            </w:r>
          </w:p>
        </w:tc>
        <w:tc>
          <w:tcPr>
            <w:tcW w:w="672" w:type="dxa"/>
            <w:tcBorders>
              <w:top w:val="nil"/>
              <w:left w:val="nil"/>
              <w:bottom w:val="nil"/>
              <w:right w:val="nil"/>
            </w:tcBorders>
            <w:shd w:val="clear" w:color="auto" w:fill="auto"/>
            <w:noWrap/>
            <w:vAlign w:val="bottom"/>
            <w:hideMark/>
          </w:tcPr>
          <w:p w14:paraId="05A4C57A"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-0.78</w:t>
            </w:r>
          </w:p>
        </w:tc>
        <w:tc>
          <w:tcPr>
            <w:tcW w:w="700" w:type="dxa"/>
            <w:tcBorders>
              <w:top w:val="nil"/>
              <w:left w:val="nil"/>
              <w:bottom w:val="nil"/>
              <w:right w:val="nil"/>
            </w:tcBorders>
            <w:shd w:val="clear" w:color="auto" w:fill="auto"/>
            <w:noWrap/>
            <w:vAlign w:val="bottom"/>
            <w:hideMark/>
          </w:tcPr>
          <w:p w14:paraId="1D388C20"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(3.81)</w:t>
            </w:r>
          </w:p>
        </w:tc>
        <w:tc>
          <w:tcPr>
            <w:tcW w:w="672" w:type="dxa"/>
            <w:tcBorders>
              <w:top w:val="nil"/>
              <w:left w:val="nil"/>
              <w:bottom w:val="nil"/>
              <w:right w:val="nil"/>
            </w:tcBorders>
            <w:shd w:val="clear" w:color="auto" w:fill="auto"/>
            <w:noWrap/>
            <w:vAlign w:val="bottom"/>
            <w:hideMark/>
          </w:tcPr>
          <w:p w14:paraId="1D6460F3"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-0.55</w:t>
            </w:r>
          </w:p>
        </w:tc>
        <w:tc>
          <w:tcPr>
            <w:tcW w:w="700" w:type="dxa"/>
            <w:gridSpan w:val="2"/>
            <w:tcBorders>
              <w:top w:val="nil"/>
              <w:left w:val="nil"/>
              <w:bottom w:val="nil"/>
              <w:right w:val="nil"/>
            </w:tcBorders>
            <w:shd w:val="clear" w:color="auto" w:fill="auto"/>
            <w:noWrap/>
            <w:vAlign w:val="bottom"/>
            <w:hideMark/>
          </w:tcPr>
          <w:p w14:paraId="2EE7FC08"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(3.03)</w:t>
            </w:r>
          </w:p>
        </w:tc>
      </w:tr>
      <w:tr w:rsidR="00FB3C09" w:rsidRPr="003B5CFA" w14:paraId="13535D3C" w14:textId="77777777" w:rsidTr="00FB3C09">
        <w:trPr>
          <w:gridAfter w:val="1"/>
          <w:wAfter w:w="16" w:type="dxa"/>
          <w:trHeight w:val="248"/>
        </w:trPr>
        <w:tc>
          <w:tcPr>
            <w:tcW w:w="716" w:type="dxa"/>
            <w:tcBorders>
              <w:top w:val="nil"/>
              <w:left w:val="nil"/>
              <w:bottom w:val="nil"/>
              <w:right w:val="nil"/>
            </w:tcBorders>
            <w:shd w:val="clear" w:color="auto" w:fill="auto"/>
            <w:noWrap/>
            <w:vAlign w:val="bottom"/>
            <w:hideMark/>
          </w:tcPr>
          <w:p w14:paraId="1FFDC2ED"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p>
        </w:tc>
        <w:tc>
          <w:tcPr>
            <w:tcW w:w="672" w:type="dxa"/>
            <w:tcBorders>
              <w:top w:val="nil"/>
              <w:left w:val="nil"/>
              <w:bottom w:val="nil"/>
              <w:right w:val="nil"/>
            </w:tcBorders>
            <w:shd w:val="clear" w:color="auto" w:fill="auto"/>
            <w:noWrap/>
            <w:vAlign w:val="bottom"/>
            <w:hideMark/>
          </w:tcPr>
          <w:p w14:paraId="652BC3B4" w14:textId="77777777" w:rsidR="00FB3C09" w:rsidRPr="003B5CFA" w:rsidRDefault="00FB3C09" w:rsidP="00FB3C09">
            <w:pPr>
              <w:spacing w:after="0" w:line="240" w:lineRule="auto"/>
              <w:rPr>
                <w:rFonts w:ascii="Times New Roman" w:eastAsia="Times New Roman" w:hAnsi="Times New Roman" w:cs="Times New Roman"/>
                <w:color w:val="000000"/>
                <w:sz w:val="20"/>
                <w:szCs w:val="20"/>
              </w:rPr>
            </w:pPr>
            <w:r w:rsidRPr="003B5CFA">
              <w:rPr>
                <w:rFonts w:ascii="Times New Roman" w:eastAsia="Times New Roman" w:hAnsi="Times New Roman" w:cs="Times New Roman"/>
                <w:i/>
                <w:iCs/>
                <w:color w:val="000000"/>
                <w:sz w:val="20"/>
                <w:szCs w:val="20"/>
              </w:rPr>
              <w:t>SE</w:t>
            </w:r>
            <w:r w:rsidRPr="003B5CFA">
              <w:rPr>
                <w:rFonts w:ascii="Times New Roman" w:eastAsia="Times New Roman" w:hAnsi="Times New Roman" w:cs="Times New Roman"/>
                <w:color w:val="000000"/>
                <w:sz w:val="20"/>
                <w:szCs w:val="20"/>
              </w:rPr>
              <w:t>(b)</w:t>
            </w:r>
          </w:p>
        </w:tc>
        <w:tc>
          <w:tcPr>
            <w:tcW w:w="672" w:type="dxa"/>
            <w:tcBorders>
              <w:top w:val="nil"/>
              <w:left w:val="nil"/>
              <w:bottom w:val="nil"/>
              <w:right w:val="nil"/>
            </w:tcBorders>
            <w:shd w:val="clear" w:color="auto" w:fill="auto"/>
            <w:noWrap/>
            <w:vAlign w:val="bottom"/>
            <w:hideMark/>
          </w:tcPr>
          <w:p w14:paraId="5AFFC6C7"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11.78</w:t>
            </w:r>
          </w:p>
        </w:tc>
        <w:tc>
          <w:tcPr>
            <w:tcW w:w="800" w:type="dxa"/>
            <w:tcBorders>
              <w:top w:val="nil"/>
              <w:left w:val="nil"/>
              <w:bottom w:val="nil"/>
              <w:right w:val="nil"/>
            </w:tcBorders>
            <w:shd w:val="clear" w:color="auto" w:fill="auto"/>
            <w:noWrap/>
            <w:vAlign w:val="bottom"/>
            <w:hideMark/>
          </w:tcPr>
          <w:p w14:paraId="217999D6"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(10.51)</w:t>
            </w:r>
          </w:p>
        </w:tc>
        <w:tc>
          <w:tcPr>
            <w:tcW w:w="672" w:type="dxa"/>
            <w:tcBorders>
              <w:top w:val="nil"/>
              <w:left w:val="nil"/>
              <w:bottom w:val="nil"/>
              <w:right w:val="nil"/>
            </w:tcBorders>
            <w:shd w:val="clear" w:color="auto" w:fill="auto"/>
            <w:noWrap/>
            <w:vAlign w:val="bottom"/>
            <w:hideMark/>
          </w:tcPr>
          <w:p w14:paraId="510F5C8A"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9.18</w:t>
            </w:r>
          </w:p>
        </w:tc>
        <w:tc>
          <w:tcPr>
            <w:tcW w:w="800" w:type="dxa"/>
            <w:tcBorders>
              <w:top w:val="nil"/>
              <w:left w:val="nil"/>
              <w:bottom w:val="nil"/>
              <w:right w:val="nil"/>
            </w:tcBorders>
            <w:shd w:val="clear" w:color="auto" w:fill="auto"/>
            <w:noWrap/>
            <w:vAlign w:val="bottom"/>
            <w:hideMark/>
          </w:tcPr>
          <w:p w14:paraId="555E0401"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(8.04)</w:t>
            </w:r>
          </w:p>
        </w:tc>
        <w:tc>
          <w:tcPr>
            <w:tcW w:w="672" w:type="dxa"/>
            <w:tcBorders>
              <w:top w:val="nil"/>
              <w:left w:val="nil"/>
              <w:bottom w:val="nil"/>
              <w:right w:val="nil"/>
            </w:tcBorders>
            <w:shd w:val="clear" w:color="auto" w:fill="auto"/>
            <w:noWrap/>
            <w:vAlign w:val="bottom"/>
            <w:hideMark/>
          </w:tcPr>
          <w:p w14:paraId="12CC8D75"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7.12</w:t>
            </w:r>
          </w:p>
        </w:tc>
        <w:tc>
          <w:tcPr>
            <w:tcW w:w="700" w:type="dxa"/>
            <w:tcBorders>
              <w:top w:val="nil"/>
              <w:left w:val="nil"/>
              <w:bottom w:val="nil"/>
              <w:right w:val="nil"/>
            </w:tcBorders>
            <w:shd w:val="clear" w:color="auto" w:fill="auto"/>
            <w:noWrap/>
            <w:vAlign w:val="bottom"/>
            <w:hideMark/>
          </w:tcPr>
          <w:p w14:paraId="4C5B74FB"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(5.68)</w:t>
            </w:r>
          </w:p>
        </w:tc>
        <w:tc>
          <w:tcPr>
            <w:tcW w:w="672" w:type="dxa"/>
            <w:tcBorders>
              <w:top w:val="nil"/>
              <w:left w:val="nil"/>
              <w:bottom w:val="nil"/>
              <w:right w:val="nil"/>
            </w:tcBorders>
            <w:shd w:val="clear" w:color="auto" w:fill="auto"/>
            <w:noWrap/>
            <w:vAlign w:val="bottom"/>
            <w:hideMark/>
          </w:tcPr>
          <w:p w14:paraId="6BA392DA"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5.24</w:t>
            </w:r>
          </w:p>
        </w:tc>
        <w:tc>
          <w:tcPr>
            <w:tcW w:w="700" w:type="dxa"/>
            <w:tcBorders>
              <w:top w:val="nil"/>
              <w:left w:val="nil"/>
              <w:bottom w:val="nil"/>
              <w:right w:val="nil"/>
            </w:tcBorders>
            <w:shd w:val="clear" w:color="auto" w:fill="auto"/>
            <w:noWrap/>
            <w:vAlign w:val="bottom"/>
            <w:hideMark/>
          </w:tcPr>
          <w:p w14:paraId="7D45B4F2"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(3.41)</w:t>
            </w:r>
          </w:p>
        </w:tc>
        <w:tc>
          <w:tcPr>
            <w:tcW w:w="672" w:type="dxa"/>
            <w:tcBorders>
              <w:top w:val="nil"/>
              <w:left w:val="nil"/>
              <w:bottom w:val="nil"/>
              <w:right w:val="nil"/>
            </w:tcBorders>
            <w:shd w:val="clear" w:color="auto" w:fill="auto"/>
            <w:noWrap/>
            <w:vAlign w:val="bottom"/>
            <w:hideMark/>
          </w:tcPr>
          <w:p w14:paraId="763B9C93"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4.37</w:t>
            </w:r>
          </w:p>
        </w:tc>
        <w:tc>
          <w:tcPr>
            <w:tcW w:w="700" w:type="dxa"/>
            <w:tcBorders>
              <w:top w:val="nil"/>
              <w:left w:val="nil"/>
              <w:bottom w:val="nil"/>
              <w:right w:val="nil"/>
            </w:tcBorders>
            <w:shd w:val="clear" w:color="auto" w:fill="auto"/>
            <w:noWrap/>
            <w:vAlign w:val="bottom"/>
            <w:hideMark/>
          </w:tcPr>
          <w:p w14:paraId="67F2AC8F"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(2.47)</w:t>
            </w:r>
          </w:p>
        </w:tc>
        <w:tc>
          <w:tcPr>
            <w:tcW w:w="672" w:type="dxa"/>
            <w:tcBorders>
              <w:top w:val="nil"/>
              <w:left w:val="nil"/>
              <w:bottom w:val="nil"/>
              <w:right w:val="nil"/>
            </w:tcBorders>
            <w:shd w:val="clear" w:color="auto" w:fill="auto"/>
            <w:noWrap/>
            <w:vAlign w:val="bottom"/>
            <w:hideMark/>
          </w:tcPr>
          <w:p w14:paraId="63D2DF36"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3.60</w:t>
            </w:r>
          </w:p>
        </w:tc>
        <w:tc>
          <w:tcPr>
            <w:tcW w:w="700" w:type="dxa"/>
            <w:tcBorders>
              <w:top w:val="nil"/>
              <w:left w:val="nil"/>
              <w:bottom w:val="nil"/>
              <w:right w:val="nil"/>
            </w:tcBorders>
            <w:shd w:val="clear" w:color="auto" w:fill="auto"/>
            <w:noWrap/>
            <w:vAlign w:val="bottom"/>
            <w:hideMark/>
          </w:tcPr>
          <w:p w14:paraId="2BC9FEB9"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(2.27)</w:t>
            </w:r>
          </w:p>
        </w:tc>
        <w:tc>
          <w:tcPr>
            <w:tcW w:w="672" w:type="dxa"/>
            <w:tcBorders>
              <w:top w:val="nil"/>
              <w:left w:val="nil"/>
              <w:bottom w:val="nil"/>
              <w:right w:val="nil"/>
            </w:tcBorders>
            <w:shd w:val="clear" w:color="auto" w:fill="auto"/>
            <w:noWrap/>
            <w:vAlign w:val="bottom"/>
            <w:hideMark/>
          </w:tcPr>
          <w:p w14:paraId="7F3DCC74"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3.24</w:t>
            </w:r>
          </w:p>
        </w:tc>
        <w:tc>
          <w:tcPr>
            <w:tcW w:w="700" w:type="dxa"/>
            <w:tcBorders>
              <w:top w:val="nil"/>
              <w:left w:val="nil"/>
              <w:bottom w:val="nil"/>
              <w:right w:val="nil"/>
            </w:tcBorders>
            <w:shd w:val="clear" w:color="auto" w:fill="auto"/>
            <w:noWrap/>
            <w:vAlign w:val="bottom"/>
            <w:hideMark/>
          </w:tcPr>
          <w:p w14:paraId="00D988C3"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(1.86)</w:t>
            </w:r>
          </w:p>
        </w:tc>
        <w:tc>
          <w:tcPr>
            <w:tcW w:w="672" w:type="dxa"/>
            <w:tcBorders>
              <w:top w:val="nil"/>
              <w:left w:val="nil"/>
              <w:bottom w:val="nil"/>
              <w:right w:val="nil"/>
            </w:tcBorders>
            <w:shd w:val="clear" w:color="auto" w:fill="auto"/>
            <w:noWrap/>
            <w:vAlign w:val="bottom"/>
            <w:hideMark/>
          </w:tcPr>
          <w:p w14:paraId="346055D1"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2.79</w:t>
            </w:r>
          </w:p>
        </w:tc>
        <w:tc>
          <w:tcPr>
            <w:tcW w:w="700" w:type="dxa"/>
            <w:tcBorders>
              <w:top w:val="nil"/>
              <w:left w:val="nil"/>
              <w:bottom w:val="nil"/>
              <w:right w:val="nil"/>
            </w:tcBorders>
            <w:shd w:val="clear" w:color="auto" w:fill="auto"/>
            <w:noWrap/>
            <w:vAlign w:val="bottom"/>
            <w:hideMark/>
          </w:tcPr>
          <w:p w14:paraId="6EC8F682"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(1.53)</w:t>
            </w:r>
          </w:p>
        </w:tc>
        <w:tc>
          <w:tcPr>
            <w:tcW w:w="672" w:type="dxa"/>
            <w:tcBorders>
              <w:top w:val="nil"/>
              <w:left w:val="nil"/>
              <w:bottom w:val="nil"/>
              <w:right w:val="nil"/>
            </w:tcBorders>
            <w:shd w:val="clear" w:color="auto" w:fill="auto"/>
            <w:noWrap/>
            <w:vAlign w:val="bottom"/>
            <w:hideMark/>
          </w:tcPr>
          <w:p w14:paraId="2EA5DECA"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2.43</w:t>
            </w:r>
          </w:p>
        </w:tc>
        <w:tc>
          <w:tcPr>
            <w:tcW w:w="700" w:type="dxa"/>
            <w:gridSpan w:val="2"/>
            <w:tcBorders>
              <w:top w:val="nil"/>
              <w:left w:val="nil"/>
              <w:bottom w:val="nil"/>
              <w:right w:val="nil"/>
            </w:tcBorders>
            <w:shd w:val="clear" w:color="auto" w:fill="auto"/>
            <w:noWrap/>
            <w:vAlign w:val="bottom"/>
            <w:hideMark/>
          </w:tcPr>
          <w:p w14:paraId="2C60A980"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(1.26)</w:t>
            </w:r>
          </w:p>
        </w:tc>
      </w:tr>
      <w:tr w:rsidR="00FB3C09" w:rsidRPr="003B5CFA" w14:paraId="587EE06D" w14:textId="77777777" w:rsidTr="00FB3C09">
        <w:trPr>
          <w:gridAfter w:val="1"/>
          <w:wAfter w:w="16" w:type="dxa"/>
          <w:trHeight w:val="248"/>
        </w:trPr>
        <w:tc>
          <w:tcPr>
            <w:tcW w:w="716" w:type="dxa"/>
            <w:tcBorders>
              <w:top w:val="nil"/>
              <w:left w:val="nil"/>
              <w:bottom w:val="nil"/>
              <w:right w:val="nil"/>
            </w:tcBorders>
            <w:shd w:val="clear" w:color="auto" w:fill="auto"/>
            <w:noWrap/>
            <w:vAlign w:val="bottom"/>
            <w:hideMark/>
          </w:tcPr>
          <w:p w14:paraId="002C7016" w14:textId="77777777" w:rsidR="00FB3C09" w:rsidRPr="003B5CFA" w:rsidRDefault="00FB3C09" w:rsidP="00FB3C09">
            <w:pPr>
              <w:spacing w:after="0" w:line="240" w:lineRule="auto"/>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CWS</w:t>
            </w:r>
          </w:p>
        </w:tc>
        <w:tc>
          <w:tcPr>
            <w:tcW w:w="672" w:type="dxa"/>
            <w:tcBorders>
              <w:top w:val="nil"/>
              <w:left w:val="nil"/>
              <w:bottom w:val="nil"/>
              <w:right w:val="nil"/>
            </w:tcBorders>
            <w:shd w:val="clear" w:color="auto" w:fill="auto"/>
            <w:noWrap/>
            <w:vAlign w:val="bottom"/>
            <w:hideMark/>
          </w:tcPr>
          <w:p w14:paraId="43D4B2B1" w14:textId="77777777" w:rsidR="00FB3C09" w:rsidRPr="003B5CFA" w:rsidRDefault="00FB3C09" w:rsidP="00FB3C09">
            <w:pPr>
              <w:spacing w:after="0" w:line="240" w:lineRule="auto"/>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Slope</w:t>
            </w:r>
          </w:p>
        </w:tc>
        <w:tc>
          <w:tcPr>
            <w:tcW w:w="672" w:type="dxa"/>
            <w:tcBorders>
              <w:top w:val="nil"/>
              <w:left w:val="nil"/>
              <w:bottom w:val="nil"/>
              <w:right w:val="nil"/>
            </w:tcBorders>
            <w:shd w:val="clear" w:color="auto" w:fill="auto"/>
            <w:noWrap/>
            <w:vAlign w:val="bottom"/>
            <w:hideMark/>
          </w:tcPr>
          <w:p w14:paraId="51D7FAB5"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-0.49</w:t>
            </w:r>
          </w:p>
        </w:tc>
        <w:tc>
          <w:tcPr>
            <w:tcW w:w="800" w:type="dxa"/>
            <w:tcBorders>
              <w:top w:val="nil"/>
              <w:left w:val="nil"/>
              <w:bottom w:val="nil"/>
              <w:right w:val="nil"/>
            </w:tcBorders>
            <w:shd w:val="clear" w:color="auto" w:fill="auto"/>
            <w:noWrap/>
            <w:vAlign w:val="bottom"/>
            <w:hideMark/>
          </w:tcPr>
          <w:p w14:paraId="65B9C1C6"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(19.73)</w:t>
            </w:r>
          </w:p>
        </w:tc>
        <w:tc>
          <w:tcPr>
            <w:tcW w:w="672" w:type="dxa"/>
            <w:tcBorders>
              <w:top w:val="nil"/>
              <w:left w:val="nil"/>
              <w:bottom w:val="nil"/>
              <w:right w:val="nil"/>
            </w:tcBorders>
            <w:shd w:val="clear" w:color="auto" w:fill="auto"/>
            <w:noWrap/>
            <w:vAlign w:val="bottom"/>
            <w:hideMark/>
          </w:tcPr>
          <w:p w14:paraId="224BC8D6"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2.06</w:t>
            </w:r>
          </w:p>
        </w:tc>
        <w:tc>
          <w:tcPr>
            <w:tcW w:w="800" w:type="dxa"/>
            <w:tcBorders>
              <w:top w:val="nil"/>
              <w:left w:val="nil"/>
              <w:bottom w:val="nil"/>
              <w:right w:val="nil"/>
            </w:tcBorders>
            <w:shd w:val="clear" w:color="auto" w:fill="auto"/>
            <w:noWrap/>
            <w:vAlign w:val="bottom"/>
            <w:hideMark/>
          </w:tcPr>
          <w:p w14:paraId="50646F8A"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(13.81)</w:t>
            </w:r>
          </w:p>
        </w:tc>
        <w:tc>
          <w:tcPr>
            <w:tcW w:w="672" w:type="dxa"/>
            <w:tcBorders>
              <w:top w:val="nil"/>
              <w:left w:val="nil"/>
              <w:bottom w:val="nil"/>
              <w:right w:val="nil"/>
            </w:tcBorders>
            <w:shd w:val="clear" w:color="auto" w:fill="auto"/>
            <w:noWrap/>
            <w:vAlign w:val="bottom"/>
            <w:hideMark/>
          </w:tcPr>
          <w:p w14:paraId="3817EB02"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-2.00</w:t>
            </w:r>
          </w:p>
        </w:tc>
        <w:tc>
          <w:tcPr>
            <w:tcW w:w="700" w:type="dxa"/>
            <w:tcBorders>
              <w:top w:val="nil"/>
              <w:left w:val="nil"/>
              <w:bottom w:val="nil"/>
              <w:right w:val="nil"/>
            </w:tcBorders>
            <w:shd w:val="clear" w:color="auto" w:fill="auto"/>
            <w:noWrap/>
            <w:vAlign w:val="bottom"/>
            <w:hideMark/>
          </w:tcPr>
          <w:p w14:paraId="089F7875"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(7.04)</w:t>
            </w:r>
          </w:p>
        </w:tc>
        <w:tc>
          <w:tcPr>
            <w:tcW w:w="672" w:type="dxa"/>
            <w:tcBorders>
              <w:top w:val="nil"/>
              <w:left w:val="nil"/>
              <w:bottom w:val="nil"/>
              <w:right w:val="nil"/>
            </w:tcBorders>
            <w:shd w:val="clear" w:color="auto" w:fill="auto"/>
            <w:noWrap/>
            <w:vAlign w:val="bottom"/>
            <w:hideMark/>
          </w:tcPr>
          <w:p w14:paraId="68DCD3FA"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-2.77</w:t>
            </w:r>
          </w:p>
        </w:tc>
        <w:tc>
          <w:tcPr>
            <w:tcW w:w="700" w:type="dxa"/>
            <w:tcBorders>
              <w:top w:val="nil"/>
              <w:left w:val="nil"/>
              <w:bottom w:val="nil"/>
              <w:right w:val="nil"/>
            </w:tcBorders>
            <w:shd w:val="clear" w:color="auto" w:fill="auto"/>
            <w:noWrap/>
            <w:vAlign w:val="bottom"/>
            <w:hideMark/>
          </w:tcPr>
          <w:p w14:paraId="7ABD15DA"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(5.97)</w:t>
            </w:r>
          </w:p>
        </w:tc>
        <w:tc>
          <w:tcPr>
            <w:tcW w:w="672" w:type="dxa"/>
            <w:tcBorders>
              <w:top w:val="nil"/>
              <w:left w:val="nil"/>
              <w:bottom w:val="nil"/>
              <w:right w:val="nil"/>
            </w:tcBorders>
            <w:shd w:val="clear" w:color="auto" w:fill="auto"/>
            <w:noWrap/>
            <w:vAlign w:val="bottom"/>
            <w:hideMark/>
          </w:tcPr>
          <w:p w14:paraId="42FC4BF3"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-2.15</w:t>
            </w:r>
          </w:p>
        </w:tc>
        <w:tc>
          <w:tcPr>
            <w:tcW w:w="700" w:type="dxa"/>
            <w:tcBorders>
              <w:top w:val="nil"/>
              <w:left w:val="nil"/>
              <w:bottom w:val="nil"/>
              <w:right w:val="nil"/>
            </w:tcBorders>
            <w:shd w:val="clear" w:color="auto" w:fill="auto"/>
            <w:noWrap/>
            <w:vAlign w:val="bottom"/>
            <w:hideMark/>
          </w:tcPr>
          <w:p w14:paraId="63FA7793"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(4.96)</w:t>
            </w:r>
          </w:p>
        </w:tc>
        <w:tc>
          <w:tcPr>
            <w:tcW w:w="672" w:type="dxa"/>
            <w:tcBorders>
              <w:top w:val="nil"/>
              <w:left w:val="nil"/>
              <w:bottom w:val="nil"/>
              <w:right w:val="nil"/>
            </w:tcBorders>
            <w:shd w:val="clear" w:color="auto" w:fill="auto"/>
            <w:noWrap/>
            <w:vAlign w:val="bottom"/>
            <w:hideMark/>
          </w:tcPr>
          <w:p w14:paraId="1ACA3B7D"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-1.65</w:t>
            </w:r>
          </w:p>
        </w:tc>
        <w:tc>
          <w:tcPr>
            <w:tcW w:w="700" w:type="dxa"/>
            <w:tcBorders>
              <w:top w:val="nil"/>
              <w:left w:val="nil"/>
              <w:bottom w:val="nil"/>
              <w:right w:val="nil"/>
            </w:tcBorders>
            <w:shd w:val="clear" w:color="auto" w:fill="auto"/>
            <w:noWrap/>
            <w:vAlign w:val="bottom"/>
            <w:hideMark/>
          </w:tcPr>
          <w:p w14:paraId="5B58F244"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(4.68)</w:t>
            </w:r>
          </w:p>
        </w:tc>
        <w:tc>
          <w:tcPr>
            <w:tcW w:w="672" w:type="dxa"/>
            <w:tcBorders>
              <w:top w:val="nil"/>
              <w:left w:val="nil"/>
              <w:bottom w:val="nil"/>
              <w:right w:val="nil"/>
            </w:tcBorders>
            <w:shd w:val="clear" w:color="auto" w:fill="auto"/>
            <w:noWrap/>
            <w:vAlign w:val="bottom"/>
            <w:hideMark/>
          </w:tcPr>
          <w:p w14:paraId="7E52FBF5"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-1.04</w:t>
            </w:r>
          </w:p>
        </w:tc>
        <w:tc>
          <w:tcPr>
            <w:tcW w:w="700" w:type="dxa"/>
            <w:tcBorders>
              <w:top w:val="nil"/>
              <w:left w:val="nil"/>
              <w:bottom w:val="nil"/>
              <w:right w:val="nil"/>
            </w:tcBorders>
            <w:shd w:val="clear" w:color="auto" w:fill="auto"/>
            <w:noWrap/>
            <w:vAlign w:val="bottom"/>
            <w:hideMark/>
          </w:tcPr>
          <w:p w14:paraId="5098DD5D"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(4.55)</w:t>
            </w:r>
          </w:p>
        </w:tc>
        <w:tc>
          <w:tcPr>
            <w:tcW w:w="672" w:type="dxa"/>
            <w:tcBorders>
              <w:top w:val="nil"/>
              <w:left w:val="nil"/>
              <w:bottom w:val="nil"/>
              <w:right w:val="nil"/>
            </w:tcBorders>
            <w:shd w:val="clear" w:color="auto" w:fill="auto"/>
            <w:noWrap/>
            <w:vAlign w:val="bottom"/>
            <w:hideMark/>
          </w:tcPr>
          <w:p w14:paraId="13712044"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-1.30</w:t>
            </w:r>
          </w:p>
        </w:tc>
        <w:tc>
          <w:tcPr>
            <w:tcW w:w="700" w:type="dxa"/>
            <w:tcBorders>
              <w:top w:val="nil"/>
              <w:left w:val="nil"/>
              <w:bottom w:val="nil"/>
              <w:right w:val="nil"/>
            </w:tcBorders>
            <w:shd w:val="clear" w:color="auto" w:fill="auto"/>
            <w:noWrap/>
            <w:vAlign w:val="bottom"/>
            <w:hideMark/>
          </w:tcPr>
          <w:p w14:paraId="75EF7E42"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(3.98)</w:t>
            </w:r>
          </w:p>
        </w:tc>
        <w:tc>
          <w:tcPr>
            <w:tcW w:w="672" w:type="dxa"/>
            <w:tcBorders>
              <w:top w:val="nil"/>
              <w:left w:val="nil"/>
              <w:bottom w:val="nil"/>
              <w:right w:val="nil"/>
            </w:tcBorders>
            <w:shd w:val="clear" w:color="auto" w:fill="auto"/>
            <w:noWrap/>
            <w:vAlign w:val="bottom"/>
            <w:hideMark/>
          </w:tcPr>
          <w:p w14:paraId="7FCB9499"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-0.90</w:t>
            </w:r>
          </w:p>
        </w:tc>
        <w:tc>
          <w:tcPr>
            <w:tcW w:w="700" w:type="dxa"/>
            <w:gridSpan w:val="2"/>
            <w:tcBorders>
              <w:top w:val="nil"/>
              <w:left w:val="nil"/>
              <w:bottom w:val="nil"/>
              <w:right w:val="nil"/>
            </w:tcBorders>
            <w:shd w:val="clear" w:color="auto" w:fill="auto"/>
            <w:noWrap/>
            <w:vAlign w:val="bottom"/>
            <w:hideMark/>
          </w:tcPr>
          <w:p w14:paraId="40109DB4"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(3.30)</w:t>
            </w:r>
          </w:p>
        </w:tc>
      </w:tr>
      <w:tr w:rsidR="00FB3C09" w:rsidRPr="003B5CFA" w14:paraId="309EAC17" w14:textId="77777777" w:rsidTr="00FB3C09">
        <w:trPr>
          <w:gridAfter w:val="1"/>
          <w:wAfter w:w="16" w:type="dxa"/>
          <w:trHeight w:val="248"/>
        </w:trPr>
        <w:tc>
          <w:tcPr>
            <w:tcW w:w="716" w:type="dxa"/>
            <w:tcBorders>
              <w:top w:val="nil"/>
              <w:left w:val="nil"/>
              <w:bottom w:val="nil"/>
              <w:right w:val="nil"/>
            </w:tcBorders>
            <w:shd w:val="clear" w:color="auto" w:fill="auto"/>
            <w:noWrap/>
            <w:vAlign w:val="bottom"/>
            <w:hideMark/>
          </w:tcPr>
          <w:p w14:paraId="16748DDE"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p>
        </w:tc>
        <w:tc>
          <w:tcPr>
            <w:tcW w:w="672" w:type="dxa"/>
            <w:tcBorders>
              <w:top w:val="nil"/>
              <w:left w:val="nil"/>
              <w:bottom w:val="nil"/>
              <w:right w:val="nil"/>
            </w:tcBorders>
            <w:shd w:val="clear" w:color="auto" w:fill="auto"/>
            <w:noWrap/>
            <w:vAlign w:val="bottom"/>
            <w:hideMark/>
          </w:tcPr>
          <w:p w14:paraId="10733014" w14:textId="77777777" w:rsidR="00FB3C09" w:rsidRPr="003B5CFA" w:rsidRDefault="00FB3C09" w:rsidP="00FB3C09">
            <w:pPr>
              <w:spacing w:after="0" w:line="240" w:lineRule="auto"/>
              <w:rPr>
                <w:rFonts w:ascii="Times New Roman" w:eastAsia="Times New Roman" w:hAnsi="Times New Roman" w:cs="Times New Roman"/>
                <w:color w:val="000000"/>
                <w:sz w:val="20"/>
                <w:szCs w:val="20"/>
              </w:rPr>
            </w:pPr>
            <w:r w:rsidRPr="003B5CFA">
              <w:rPr>
                <w:rFonts w:ascii="Times New Roman" w:eastAsia="Times New Roman" w:hAnsi="Times New Roman" w:cs="Times New Roman"/>
                <w:i/>
                <w:iCs/>
                <w:color w:val="000000"/>
                <w:sz w:val="20"/>
                <w:szCs w:val="20"/>
              </w:rPr>
              <w:t>SE</w:t>
            </w:r>
            <w:r w:rsidRPr="003B5CFA">
              <w:rPr>
                <w:rFonts w:ascii="Times New Roman" w:eastAsia="Times New Roman" w:hAnsi="Times New Roman" w:cs="Times New Roman"/>
                <w:color w:val="000000"/>
                <w:sz w:val="20"/>
                <w:szCs w:val="20"/>
              </w:rPr>
              <w:t>(b)</w:t>
            </w:r>
          </w:p>
        </w:tc>
        <w:tc>
          <w:tcPr>
            <w:tcW w:w="672" w:type="dxa"/>
            <w:tcBorders>
              <w:top w:val="nil"/>
              <w:left w:val="nil"/>
              <w:bottom w:val="nil"/>
              <w:right w:val="nil"/>
            </w:tcBorders>
            <w:shd w:val="clear" w:color="auto" w:fill="auto"/>
            <w:noWrap/>
            <w:vAlign w:val="bottom"/>
            <w:hideMark/>
          </w:tcPr>
          <w:p w14:paraId="2E082C1C"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12.44</w:t>
            </w:r>
          </w:p>
        </w:tc>
        <w:tc>
          <w:tcPr>
            <w:tcW w:w="800" w:type="dxa"/>
            <w:tcBorders>
              <w:top w:val="nil"/>
              <w:left w:val="nil"/>
              <w:bottom w:val="nil"/>
              <w:right w:val="nil"/>
            </w:tcBorders>
            <w:shd w:val="clear" w:color="auto" w:fill="auto"/>
            <w:noWrap/>
            <w:vAlign w:val="bottom"/>
            <w:hideMark/>
          </w:tcPr>
          <w:p w14:paraId="0A90F488"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(11.38)</w:t>
            </w:r>
          </w:p>
        </w:tc>
        <w:tc>
          <w:tcPr>
            <w:tcW w:w="672" w:type="dxa"/>
            <w:tcBorders>
              <w:top w:val="nil"/>
              <w:left w:val="nil"/>
              <w:bottom w:val="nil"/>
              <w:right w:val="nil"/>
            </w:tcBorders>
            <w:shd w:val="clear" w:color="auto" w:fill="auto"/>
            <w:noWrap/>
            <w:vAlign w:val="bottom"/>
            <w:hideMark/>
          </w:tcPr>
          <w:p w14:paraId="7601CE62"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9.73</w:t>
            </w:r>
          </w:p>
        </w:tc>
        <w:tc>
          <w:tcPr>
            <w:tcW w:w="800" w:type="dxa"/>
            <w:tcBorders>
              <w:top w:val="nil"/>
              <w:left w:val="nil"/>
              <w:bottom w:val="nil"/>
              <w:right w:val="nil"/>
            </w:tcBorders>
            <w:shd w:val="clear" w:color="auto" w:fill="auto"/>
            <w:noWrap/>
            <w:vAlign w:val="bottom"/>
            <w:hideMark/>
          </w:tcPr>
          <w:p w14:paraId="3E5782A8"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(8.52)</w:t>
            </w:r>
          </w:p>
        </w:tc>
        <w:tc>
          <w:tcPr>
            <w:tcW w:w="672" w:type="dxa"/>
            <w:tcBorders>
              <w:top w:val="nil"/>
              <w:left w:val="nil"/>
              <w:bottom w:val="nil"/>
              <w:right w:val="nil"/>
            </w:tcBorders>
            <w:shd w:val="clear" w:color="auto" w:fill="auto"/>
            <w:noWrap/>
            <w:vAlign w:val="bottom"/>
            <w:hideMark/>
          </w:tcPr>
          <w:p w14:paraId="3E3C4704"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7.16</w:t>
            </w:r>
          </w:p>
        </w:tc>
        <w:tc>
          <w:tcPr>
            <w:tcW w:w="700" w:type="dxa"/>
            <w:tcBorders>
              <w:top w:val="nil"/>
              <w:left w:val="nil"/>
              <w:bottom w:val="nil"/>
              <w:right w:val="nil"/>
            </w:tcBorders>
            <w:shd w:val="clear" w:color="auto" w:fill="auto"/>
            <w:noWrap/>
            <w:vAlign w:val="bottom"/>
            <w:hideMark/>
          </w:tcPr>
          <w:p w14:paraId="297D3215"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(4.70)</w:t>
            </w:r>
          </w:p>
        </w:tc>
        <w:tc>
          <w:tcPr>
            <w:tcW w:w="672" w:type="dxa"/>
            <w:tcBorders>
              <w:top w:val="nil"/>
              <w:left w:val="nil"/>
              <w:bottom w:val="nil"/>
              <w:right w:val="nil"/>
            </w:tcBorders>
            <w:shd w:val="clear" w:color="auto" w:fill="auto"/>
            <w:noWrap/>
            <w:vAlign w:val="bottom"/>
            <w:hideMark/>
          </w:tcPr>
          <w:p w14:paraId="42F70A00"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5.21</w:t>
            </w:r>
          </w:p>
        </w:tc>
        <w:tc>
          <w:tcPr>
            <w:tcW w:w="700" w:type="dxa"/>
            <w:tcBorders>
              <w:top w:val="nil"/>
              <w:left w:val="nil"/>
              <w:bottom w:val="nil"/>
              <w:right w:val="nil"/>
            </w:tcBorders>
            <w:shd w:val="clear" w:color="auto" w:fill="auto"/>
            <w:noWrap/>
            <w:vAlign w:val="bottom"/>
            <w:hideMark/>
          </w:tcPr>
          <w:p w14:paraId="1A476896"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(3.00)</w:t>
            </w:r>
          </w:p>
        </w:tc>
        <w:tc>
          <w:tcPr>
            <w:tcW w:w="672" w:type="dxa"/>
            <w:tcBorders>
              <w:top w:val="nil"/>
              <w:left w:val="nil"/>
              <w:bottom w:val="nil"/>
              <w:right w:val="nil"/>
            </w:tcBorders>
            <w:shd w:val="clear" w:color="auto" w:fill="auto"/>
            <w:noWrap/>
            <w:vAlign w:val="bottom"/>
            <w:hideMark/>
          </w:tcPr>
          <w:p w14:paraId="4083FA04"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4.35</w:t>
            </w:r>
          </w:p>
        </w:tc>
        <w:tc>
          <w:tcPr>
            <w:tcW w:w="700" w:type="dxa"/>
            <w:tcBorders>
              <w:top w:val="nil"/>
              <w:left w:val="nil"/>
              <w:bottom w:val="nil"/>
              <w:right w:val="nil"/>
            </w:tcBorders>
            <w:shd w:val="clear" w:color="auto" w:fill="auto"/>
            <w:noWrap/>
            <w:vAlign w:val="bottom"/>
            <w:hideMark/>
          </w:tcPr>
          <w:p w14:paraId="221B35C9"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(2.29)</w:t>
            </w:r>
          </w:p>
        </w:tc>
        <w:tc>
          <w:tcPr>
            <w:tcW w:w="672" w:type="dxa"/>
            <w:tcBorders>
              <w:top w:val="nil"/>
              <w:left w:val="nil"/>
              <w:bottom w:val="nil"/>
              <w:right w:val="nil"/>
            </w:tcBorders>
            <w:shd w:val="clear" w:color="auto" w:fill="auto"/>
            <w:noWrap/>
            <w:vAlign w:val="bottom"/>
            <w:hideMark/>
          </w:tcPr>
          <w:p w14:paraId="08EB1AB1"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3.67</w:t>
            </w:r>
          </w:p>
        </w:tc>
        <w:tc>
          <w:tcPr>
            <w:tcW w:w="700" w:type="dxa"/>
            <w:tcBorders>
              <w:top w:val="nil"/>
              <w:left w:val="nil"/>
              <w:bottom w:val="nil"/>
              <w:right w:val="nil"/>
            </w:tcBorders>
            <w:shd w:val="clear" w:color="auto" w:fill="auto"/>
            <w:noWrap/>
            <w:vAlign w:val="bottom"/>
            <w:hideMark/>
          </w:tcPr>
          <w:p w14:paraId="3E6BB465"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(2.04)</w:t>
            </w:r>
          </w:p>
        </w:tc>
        <w:tc>
          <w:tcPr>
            <w:tcW w:w="672" w:type="dxa"/>
            <w:tcBorders>
              <w:top w:val="nil"/>
              <w:left w:val="nil"/>
              <w:bottom w:val="nil"/>
              <w:right w:val="nil"/>
            </w:tcBorders>
            <w:shd w:val="clear" w:color="auto" w:fill="auto"/>
            <w:noWrap/>
            <w:vAlign w:val="bottom"/>
            <w:hideMark/>
          </w:tcPr>
          <w:p w14:paraId="44F45418"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3.21</w:t>
            </w:r>
          </w:p>
        </w:tc>
        <w:tc>
          <w:tcPr>
            <w:tcW w:w="700" w:type="dxa"/>
            <w:tcBorders>
              <w:top w:val="nil"/>
              <w:left w:val="nil"/>
              <w:bottom w:val="nil"/>
              <w:right w:val="nil"/>
            </w:tcBorders>
            <w:shd w:val="clear" w:color="auto" w:fill="auto"/>
            <w:noWrap/>
            <w:vAlign w:val="bottom"/>
            <w:hideMark/>
          </w:tcPr>
          <w:p w14:paraId="6C4AE88B"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(1.72)</w:t>
            </w:r>
          </w:p>
        </w:tc>
        <w:tc>
          <w:tcPr>
            <w:tcW w:w="672" w:type="dxa"/>
            <w:tcBorders>
              <w:top w:val="nil"/>
              <w:left w:val="nil"/>
              <w:bottom w:val="nil"/>
              <w:right w:val="nil"/>
            </w:tcBorders>
            <w:shd w:val="clear" w:color="auto" w:fill="auto"/>
            <w:noWrap/>
            <w:vAlign w:val="bottom"/>
            <w:hideMark/>
          </w:tcPr>
          <w:p w14:paraId="10C815CF"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2.77</w:t>
            </w:r>
          </w:p>
        </w:tc>
        <w:tc>
          <w:tcPr>
            <w:tcW w:w="700" w:type="dxa"/>
            <w:tcBorders>
              <w:top w:val="nil"/>
              <w:left w:val="nil"/>
              <w:bottom w:val="nil"/>
              <w:right w:val="nil"/>
            </w:tcBorders>
            <w:shd w:val="clear" w:color="auto" w:fill="auto"/>
            <w:noWrap/>
            <w:vAlign w:val="bottom"/>
            <w:hideMark/>
          </w:tcPr>
          <w:p w14:paraId="66F95CAC"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(1.37)</w:t>
            </w:r>
          </w:p>
        </w:tc>
        <w:tc>
          <w:tcPr>
            <w:tcW w:w="672" w:type="dxa"/>
            <w:tcBorders>
              <w:top w:val="nil"/>
              <w:left w:val="nil"/>
              <w:bottom w:val="nil"/>
              <w:right w:val="nil"/>
            </w:tcBorders>
            <w:shd w:val="clear" w:color="auto" w:fill="auto"/>
            <w:noWrap/>
            <w:vAlign w:val="bottom"/>
            <w:hideMark/>
          </w:tcPr>
          <w:p w14:paraId="07650E5A"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2.42</w:t>
            </w:r>
          </w:p>
        </w:tc>
        <w:tc>
          <w:tcPr>
            <w:tcW w:w="700" w:type="dxa"/>
            <w:gridSpan w:val="2"/>
            <w:tcBorders>
              <w:top w:val="nil"/>
              <w:left w:val="nil"/>
              <w:bottom w:val="nil"/>
              <w:right w:val="nil"/>
            </w:tcBorders>
            <w:shd w:val="clear" w:color="auto" w:fill="auto"/>
            <w:noWrap/>
            <w:vAlign w:val="bottom"/>
            <w:hideMark/>
          </w:tcPr>
          <w:p w14:paraId="4AE43A55"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(1.18)</w:t>
            </w:r>
          </w:p>
        </w:tc>
      </w:tr>
      <w:tr w:rsidR="00FB3C09" w:rsidRPr="003B5CFA" w14:paraId="2DA1CB4D" w14:textId="77777777" w:rsidTr="00FB3C09">
        <w:trPr>
          <w:gridAfter w:val="1"/>
          <w:wAfter w:w="16" w:type="dxa"/>
          <w:trHeight w:val="248"/>
        </w:trPr>
        <w:tc>
          <w:tcPr>
            <w:tcW w:w="716" w:type="dxa"/>
            <w:tcBorders>
              <w:top w:val="nil"/>
              <w:left w:val="nil"/>
              <w:bottom w:val="nil"/>
              <w:right w:val="nil"/>
            </w:tcBorders>
            <w:shd w:val="clear" w:color="auto" w:fill="auto"/>
            <w:noWrap/>
            <w:vAlign w:val="bottom"/>
            <w:hideMark/>
          </w:tcPr>
          <w:p w14:paraId="523CC6B2" w14:textId="77777777" w:rsidR="00FB3C09" w:rsidRPr="003B5CFA" w:rsidRDefault="00FB3C09" w:rsidP="00FB3C09">
            <w:pPr>
              <w:spacing w:after="0" w:line="240" w:lineRule="auto"/>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CIWS</w:t>
            </w:r>
          </w:p>
        </w:tc>
        <w:tc>
          <w:tcPr>
            <w:tcW w:w="672" w:type="dxa"/>
            <w:tcBorders>
              <w:top w:val="nil"/>
              <w:left w:val="nil"/>
              <w:bottom w:val="nil"/>
              <w:right w:val="nil"/>
            </w:tcBorders>
            <w:shd w:val="clear" w:color="auto" w:fill="auto"/>
            <w:noWrap/>
            <w:vAlign w:val="bottom"/>
            <w:hideMark/>
          </w:tcPr>
          <w:p w14:paraId="009F7A6D" w14:textId="77777777" w:rsidR="00FB3C09" w:rsidRPr="003B5CFA" w:rsidRDefault="00FB3C09" w:rsidP="00FB3C09">
            <w:pPr>
              <w:spacing w:after="0" w:line="240" w:lineRule="auto"/>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Slope</w:t>
            </w:r>
          </w:p>
        </w:tc>
        <w:tc>
          <w:tcPr>
            <w:tcW w:w="672" w:type="dxa"/>
            <w:tcBorders>
              <w:top w:val="nil"/>
              <w:left w:val="nil"/>
              <w:bottom w:val="nil"/>
              <w:right w:val="nil"/>
            </w:tcBorders>
            <w:shd w:val="clear" w:color="auto" w:fill="auto"/>
            <w:noWrap/>
            <w:vAlign w:val="bottom"/>
            <w:hideMark/>
          </w:tcPr>
          <w:p w14:paraId="01286053"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-1.97</w:t>
            </w:r>
          </w:p>
        </w:tc>
        <w:tc>
          <w:tcPr>
            <w:tcW w:w="800" w:type="dxa"/>
            <w:tcBorders>
              <w:top w:val="nil"/>
              <w:left w:val="nil"/>
              <w:bottom w:val="nil"/>
              <w:right w:val="nil"/>
            </w:tcBorders>
            <w:shd w:val="clear" w:color="auto" w:fill="auto"/>
            <w:noWrap/>
            <w:vAlign w:val="bottom"/>
            <w:hideMark/>
          </w:tcPr>
          <w:p w14:paraId="0503F087"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(19.46)</w:t>
            </w:r>
          </w:p>
        </w:tc>
        <w:tc>
          <w:tcPr>
            <w:tcW w:w="672" w:type="dxa"/>
            <w:tcBorders>
              <w:top w:val="nil"/>
              <w:left w:val="nil"/>
              <w:bottom w:val="nil"/>
              <w:right w:val="nil"/>
            </w:tcBorders>
            <w:shd w:val="clear" w:color="auto" w:fill="auto"/>
            <w:noWrap/>
            <w:vAlign w:val="bottom"/>
            <w:hideMark/>
          </w:tcPr>
          <w:p w14:paraId="032F15A4"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1.41</w:t>
            </w:r>
          </w:p>
        </w:tc>
        <w:tc>
          <w:tcPr>
            <w:tcW w:w="800" w:type="dxa"/>
            <w:tcBorders>
              <w:top w:val="nil"/>
              <w:left w:val="nil"/>
              <w:bottom w:val="nil"/>
              <w:right w:val="nil"/>
            </w:tcBorders>
            <w:shd w:val="clear" w:color="auto" w:fill="auto"/>
            <w:noWrap/>
            <w:vAlign w:val="bottom"/>
            <w:hideMark/>
          </w:tcPr>
          <w:p w14:paraId="405DEE52"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(14.46)</w:t>
            </w:r>
          </w:p>
        </w:tc>
        <w:tc>
          <w:tcPr>
            <w:tcW w:w="672" w:type="dxa"/>
            <w:tcBorders>
              <w:top w:val="nil"/>
              <w:left w:val="nil"/>
              <w:bottom w:val="nil"/>
              <w:right w:val="nil"/>
            </w:tcBorders>
            <w:shd w:val="clear" w:color="auto" w:fill="auto"/>
            <w:noWrap/>
            <w:vAlign w:val="bottom"/>
            <w:hideMark/>
          </w:tcPr>
          <w:p w14:paraId="6E8C93F1"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-2.52</w:t>
            </w:r>
          </w:p>
        </w:tc>
        <w:tc>
          <w:tcPr>
            <w:tcW w:w="700" w:type="dxa"/>
            <w:tcBorders>
              <w:top w:val="nil"/>
              <w:left w:val="nil"/>
              <w:bottom w:val="nil"/>
              <w:right w:val="nil"/>
            </w:tcBorders>
            <w:shd w:val="clear" w:color="auto" w:fill="auto"/>
            <w:noWrap/>
            <w:vAlign w:val="bottom"/>
            <w:hideMark/>
          </w:tcPr>
          <w:p w14:paraId="22148402"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(7.02)</w:t>
            </w:r>
          </w:p>
        </w:tc>
        <w:tc>
          <w:tcPr>
            <w:tcW w:w="672" w:type="dxa"/>
            <w:tcBorders>
              <w:top w:val="nil"/>
              <w:left w:val="nil"/>
              <w:bottom w:val="nil"/>
              <w:right w:val="nil"/>
            </w:tcBorders>
            <w:shd w:val="clear" w:color="auto" w:fill="auto"/>
            <w:noWrap/>
            <w:vAlign w:val="bottom"/>
            <w:hideMark/>
          </w:tcPr>
          <w:p w14:paraId="0818F328"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-3.27</w:t>
            </w:r>
          </w:p>
        </w:tc>
        <w:tc>
          <w:tcPr>
            <w:tcW w:w="700" w:type="dxa"/>
            <w:tcBorders>
              <w:top w:val="nil"/>
              <w:left w:val="nil"/>
              <w:bottom w:val="nil"/>
              <w:right w:val="nil"/>
            </w:tcBorders>
            <w:shd w:val="clear" w:color="auto" w:fill="auto"/>
            <w:noWrap/>
            <w:vAlign w:val="bottom"/>
            <w:hideMark/>
          </w:tcPr>
          <w:p w14:paraId="40350260"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(5.70)</w:t>
            </w:r>
          </w:p>
        </w:tc>
        <w:tc>
          <w:tcPr>
            <w:tcW w:w="672" w:type="dxa"/>
            <w:tcBorders>
              <w:top w:val="nil"/>
              <w:left w:val="nil"/>
              <w:bottom w:val="nil"/>
              <w:right w:val="nil"/>
            </w:tcBorders>
            <w:shd w:val="clear" w:color="auto" w:fill="auto"/>
            <w:noWrap/>
            <w:vAlign w:val="bottom"/>
            <w:hideMark/>
          </w:tcPr>
          <w:p w14:paraId="4CA8E33B"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-2.48</w:t>
            </w:r>
          </w:p>
        </w:tc>
        <w:tc>
          <w:tcPr>
            <w:tcW w:w="700" w:type="dxa"/>
            <w:tcBorders>
              <w:top w:val="nil"/>
              <w:left w:val="nil"/>
              <w:bottom w:val="nil"/>
              <w:right w:val="nil"/>
            </w:tcBorders>
            <w:shd w:val="clear" w:color="auto" w:fill="auto"/>
            <w:noWrap/>
            <w:vAlign w:val="bottom"/>
            <w:hideMark/>
          </w:tcPr>
          <w:p w14:paraId="06223DC8"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(4.87)</w:t>
            </w:r>
          </w:p>
        </w:tc>
        <w:tc>
          <w:tcPr>
            <w:tcW w:w="672" w:type="dxa"/>
            <w:tcBorders>
              <w:top w:val="nil"/>
              <w:left w:val="nil"/>
              <w:bottom w:val="nil"/>
              <w:right w:val="nil"/>
            </w:tcBorders>
            <w:shd w:val="clear" w:color="auto" w:fill="auto"/>
            <w:noWrap/>
            <w:vAlign w:val="bottom"/>
            <w:hideMark/>
          </w:tcPr>
          <w:p w14:paraId="6AA8D1FC"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-1.78</w:t>
            </w:r>
          </w:p>
        </w:tc>
        <w:tc>
          <w:tcPr>
            <w:tcW w:w="700" w:type="dxa"/>
            <w:tcBorders>
              <w:top w:val="nil"/>
              <w:left w:val="nil"/>
              <w:bottom w:val="nil"/>
              <w:right w:val="nil"/>
            </w:tcBorders>
            <w:shd w:val="clear" w:color="auto" w:fill="auto"/>
            <w:noWrap/>
            <w:vAlign w:val="bottom"/>
            <w:hideMark/>
          </w:tcPr>
          <w:p w14:paraId="698C9074"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(4.64)</w:t>
            </w:r>
          </w:p>
        </w:tc>
        <w:tc>
          <w:tcPr>
            <w:tcW w:w="672" w:type="dxa"/>
            <w:tcBorders>
              <w:top w:val="nil"/>
              <w:left w:val="nil"/>
              <w:bottom w:val="nil"/>
              <w:right w:val="nil"/>
            </w:tcBorders>
            <w:shd w:val="clear" w:color="auto" w:fill="auto"/>
            <w:noWrap/>
            <w:hideMark/>
          </w:tcPr>
          <w:p w14:paraId="508E9F29"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-1.07</w:t>
            </w:r>
          </w:p>
        </w:tc>
        <w:tc>
          <w:tcPr>
            <w:tcW w:w="700" w:type="dxa"/>
            <w:tcBorders>
              <w:top w:val="nil"/>
              <w:left w:val="nil"/>
              <w:bottom w:val="nil"/>
              <w:right w:val="nil"/>
            </w:tcBorders>
            <w:shd w:val="clear" w:color="auto" w:fill="auto"/>
            <w:noWrap/>
            <w:vAlign w:val="bottom"/>
            <w:hideMark/>
          </w:tcPr>
          <w:p w14:paraId="0A7CCCC0"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(4.45)</w:t>
            </w:r>
          </w:p>
        </w:tc>
        <w:tc>
          <w:tcPr>
            <w:tcW w:w="672" w:type="dxa"/>
            <w:tcBorders>
              <w:top w:val="nil"/>
              <w:left w:val="nil"/>
              <w:bottom w:val="nil"/>
              <w:right w:val="nil"/>
            </w:tcBorders>
            <w:shd w:val="clear" w:color="auto" w:fill="auto"/>
            <w:noWrap/>
            <w:vAlign w:val="bottom"/>
            <w:hideMark/>
          </w:tcPr>
          <w:p w14:paraId="70C7A7F5"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-1.44</w:t>
            </w:r>
          </w:p>
        </w:tc>
        <w:tc>
          <w:tcPr>
            <w:tcW w:w="700" w:type="dxa"/>
            <w:tcBorders>
              <w:top w:val="nil"/>
              <w:left w:val="nil"/>
              <w:bottom w:val="nil"/>
              <w:right w:val="nil"/>
            </w:tcBorders>
            <w:shd w:val="clear" w:color="auto" w:fill="auto"/>
            <w:noWrap/>
            <w:vAlign w:val="bottom"/>
            <w:hideMark/>
          </w:tcPr>
          <w:p w14:paraId="36834369"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(3.92)</w:t>
            </w:r>
          </w:p>
        </w:tc>
        <w:tc>
          <w:tcPr>
            <w:tcW w:w="672" w:type="dxa"/>
            <w:tcBorders>
              <w:top w:val="nil"/>
              <w:left w:val="nil"/>
              <w:bottom w:val="nil"/>
              <w:right w:val="nil"/>
            </w:tcBorders>
            <w:shd w:val="clear" w:color="auto" w:fill="auto"/>
            <w:noWrap/>
            <w:vAlign w:val="bottom"/>
            <w:hideMark/>
          </w:tcPr>
          <w:p w14:paraId="64BDF214"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-0.91</w:t>
            </w:r>
          </w:p>
        </w:tc>
        <w:tc>
          <w:tcPr>
            <w:tcW w:w="700" w:type="dxa"/>
            <w:gridSpan w:val="2"/>
            <w:tcBorders>
              <w:top w:val="nil"/>
              <w:left w:val="nil"/>
              <w:bottom w:val="nil"/>
              <w:right w:val="nil"/>
            </w:tcBorders>
            <w:shd w:val="clear" w:color="auto" w:fill="auto"/>
            <w:noWrap/>
            <w:vAlign w:val="bottom"/>
            <w:hideMark/>
          </w:tcPr>
          <w:p w14:paraId="65FCC86C"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(3.16)</w:t>
            </w:r>
          </w:p>
        </w:tc>
      </w:tr>
      <w:tr w:rsidR="00FB3C09" w:rsidRPr="003B5CFA" w14:paraId="29918B55" w14:textId="77777777" w:rsidTr="00FB3C09">
        <w:trPr>
          <w:gridAfter w:val="1"/>
          <w:wAfter w:w="16" w:type="dxa"/>
          <w:trHeight w:val="248"/>
        </w:trPr>
        <w:tc>
          <w:tcPr>
            <w:tcW w:w="716" w:type="dxa"/>
            <w:tcBorders>
              <w:top w:val="nil"/>
              <w:left w:val="nil"/>
              <w:bottom w:val="single" w:sz="4" w:space="0" w:color="auto"/>
              <w:right w:val="nil"/>
            </w:tcBorders>
            <w:shd w:val="clear" w:color="auto" w:fill="auto"/>
            <w:noWrap/>
            <w:vAlign w:val="bottom"/>
            <w:hideMark/>
          </w:tcPr>
          <w:p w14:paraId="33010A50" w14:textId="77777777" w:rsidR="00FB3C09" w:rsidRPr="003B5CFA" w:rsidRDefault="00FB3C09" w:rsidP="00FB3C09">
            <w:pPr>
              <w:spacing w:after="0" w:line="240" w:lineRule="auto"/>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 </w:t>
            </w:r>
          </w:p>
        </w:tc>
        <w:tc>
          <w:tcPr>
            <w:tcW w:w="672" w:type="dxa"/>
            <w:tcBorders>
              <w:top w:val="nil"/>
              <w:left w:val="nil"/>
              <w:bottom w:val="single" w:sz="4" w:space="0" w:color="auto"/>
              <w:right w:val="nil"/>
            </w:tcBorders>
            <w:shd w:val="clear" w:color="auto" w:fill="auto"/>
            <w:noWrap/>
            <w:vAlign w:val="bottom"/>
            <w:hideMark/>
          </w:tcPr>
          <w:p w14:paraId="49F56186" w14:textId="77777777" w:rsidR="00FB3C09" w:rsidRPr="003B5CFA" w:rsidRDefault="00FB3C09" w:rsidP="00FB3C09">
            <w:pPr>
              <w:spacing w:after="0" w:line="240" w:lineRule="auto"/>
              <w:rPr>
                <w:rFonts w:ascii="Times New Roman" w:eastAsia="Times New Roman" w:hAnsi="Times New Roman" w:cs="Times New Roman"/>
                <w:color w:val="000000"/>
                <w:sz w:val="20"/>
                <w:szCs w:val="20"/>
              </w:rPr>
            </w:pPr>
            <w:r w:rsidRPr="003B5CFA">
              <w:rPr>
                <w:rFonts w:ascii="Times New Roman" w:eastAsia="Times New Roman" w:hAnsi="Times New Roman" w:cs="Times New Roman"/>
                <w:i/>
                <w:iCs/>
                <w:color w:val="000000"/>
                <w:sz w:val="20"/>
                <w:szCs w:val="20"/>
              </w:rPr>
              <w:t>SE</w:t>
            </w:r>
            <w:r w:rsidRPr="003B5CFA">
              <w:rPr>
                <w:rFonts w:ascii="Times New Roman" w:eastAsia="Times New Roman" w:hAnsi="Times New Roman" w:cs="Times New Roman"/>
                <w:color w:val="000000"/>
                <w:sz w:val="20"/>
                <w:szCs w:val="20"/>
              </w:rPr>
              <w:t>(b)</w:t>
            </w:r>
          </w:p>
        </w:tc>
        <w:tc>
          <w:tcPr>
            <w:tcW w:w="672" w:type="dxa"/>
            <w:tcBorders>
              <w:top w:val="nil"/>
              <w:left w:val="nil"/>
              <w:bottom w:val="single" w:sz="4" w:space="0" w:color="auto"/>
              <w:right w:val="nil"/>
            </w:tcBorders>
            <w:shd w:val="clear" w:color="auto" w:fill="auto"/>
            <w:noWrap/>
            <w:vAlign w:val="bottom"/>
            <w:hideMark/>
          </w:tcPr>
          <w:p w14:paraId="65AB2FF0"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13.46</w:t>
            </w:r>
          </w:p>
        </w:tc>
        <w:tc>
          <w:tcPr>
            <w:tcW w:w="800" w:type="dxa"/>
            <w:tcBorders>
              <w:top w:val="nil"/>
              <w:left w:val="nil"/>
              <w:bottom w:val="single" w:sz="4" w:space="0" w:color="auto"/>
              <w:right w:val="nil"/>
            </w:tcBorders>
            <w:shd w:val="clear" w:color="auto" w:fill="auto"/>
            <w:noWrap/>
            <w:vAlign w:val="bottom"/>
            <w:hideMark/>
          </w:tcPr>
          <w:p w14:paraId="735AF75B"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(11.94)</w:t>
            </w:r>
          </w:p>
        </w:tc>
        <w:tc>
          <w:tcPr>
            <w:tcW w:w="672" w:type="dxa"/>
            <w:tcBorders>
              <w:top w:val="nil"/>
              <w:left w:val="nil"/>
              <w:bottom w:val="single" w:sz="4" w:space="0" w:color="auto"/>
              <w:right w:val="nil"/>
            </w:tcBorders>
            <w:shd w:val="clear" w:color="auto" w:fill="auto"/>
            <w:noWrap/>
            <w:vAlign w:val="bottom"/>
            <w:hideMark/>
          </w:tcPr>
          <w:p w14:paraId="03D050DA"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9.92</w:t>
            </w:r>
          </w:p>
        </w:tc>
        <w:tc>
          <w:tcPr>
            <w:tcW w:w="800" w:type="dxa"/>
            <w:tcBorders>
              <w:top w:val="nil"/>
              <w:left w:val="nil"/>
              <w:bottom w:val="single" w:sz="4" w:space="0" w:color="auto"/>
              <w:right w:val="nil"/>
            </w:tcBorders>
            <w:shd w:val="clear" w:color="auto" w:fill="auto"/>
            <w:noWrap/>
            <w:vAlign w:val="bottom"/>
            <w:hideMark/>
          </w:tcPr>
          <w:p w14:paraId="69BA7929"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(9.00)</w:t>
            </w:r>
          </w:p>
        </w:tc>
        <w:tc>
          <w:tcPr>
            <w:tcW w:w="672" w:type="dxa"/>
            <w:tcBorders>
              <w:top w:val="nil"/>
              <w:left w:val="nil"/>
              <w:bottom w:val="single" w:sz="4" w:space="0" w:color="auto"/>
              <w:right w:val="nil"/>
            </w:tcBorders>
            <w:shd w:val="clear" w:color="auto" w:fill="auto"/>
            <w:noWrap/>
            <w:vAlign w:val="bottom"/>
            <w:hideMark/>
          </w:tcPr>
          <w:p w14:paraId="31C6FC0D"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7.46</w:t>
            </w:r>
          </w:p>
        </w:tc>
        <w:tc>
          <w:tcPr>
            <w:tcW w:w="700" w:type="dxa"/>
            <w:tcBorders>
              <w:top w:val="nil"/>
              <w:left w:val="nil"/>
              <w:bottom w:val="single" w:sz="4" w:space="0" w:color="auto"/>
              <w:right w:val="nil"/>
            </w:tcBorders>
            <w:shd w:val="clear" w:color="auto" w:fill="auto"/>
            <w:noWrap/>
            <w:vAlign w:val="bottom"/>
            <w:hideMark/>
          </w:tcPr>
          <w:p w14:paraId="39C0569D"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(4.72)</w:t>
            </w:r>
          </w:p>
        </w:tc>
        <w:tc>
          <w:tcPr>
            <w:tcW w:w="672" w:type="dxa"/>
            <w:tcBorders>
              <w:top w:val="nil"/>
              <w:left w:val="nil"/>
              <w:bottom w:val="single" w:sz="4" w:space="0" w:color="auto"/>
              <w:right w:val="nil"/>
            </w:tcBorders>
            <w:shd w:val="clear" w:color="auto" w:fill="auto"/>
            <w:noWrap/>
            <w:vAlign w:val="bottom"/>
            <w:hideMark/>
          </w:tcPr>
          <w:p w14:paraId="22C7A159"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5.28</w:t>
            </w:r>
          </w:p>
        </w:tc>
        <w:tc>
          <w:tcPr>
            <w:tcW w:w="700" w:type="dxa"/>
            <w:tcBorders>
              <w:top w:val="nil"/>
              <w:left w:val="nil"/>
              <w:bottom w:val="single" w:sz="4" w:space="0" w:color="auto"/>
              <w:right w:val="nil"/>
            </w:tcBorders>
            <w:shd w:val="clear" w:color="auto" w:fill="auto"/>
            <w:noWrap/>
            <w:vAlign w:val="bottom"/>
            <w:hideMark/>
          </w:tcPr>
          <w:p w14:paraId="5F85A4C7"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(3.06)</w:t>
            </w:r>
          </w:p>
        </w:tc>
        <w:tc>
          <w:tcPr>
            <w:tcW w:w="672" w:type="dxa"/>
            <w:tcBorders>
              <w:top w:val="nil"/>
              <w:left w:val="nil"/>
              <w:bottom w:val="single" w:sz="4" w:space="0" w:color="auto"/>
              <w:right w:val="nil"/>
            </w:tcBorders>
            <w:shd w:val="clear" w:color="auto" w:fill="auto"/>
            <w:noWrap/>
            <w:vAlign w:val="bottom"/>
            <w:hideMark/>
          </w:tcPr>
          <w:p w14:paraId="250F5125"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4.41</w:t>
            </w:r>
          </w:p>
        </w:tc>
        <w:tc>
          <w:tcPr>
            <w:tcW w:w="700" w:type="dxa"/>
            <w:tcBorders>
              <w:top w:val="nil"/>
              <w:left w:val="nil"/>
              <w:bottom w:val="single" w:sz="4" w:space="0" w:color="auto"/>
              <w:right w:val="nil"/>
            </w:tcBorders>
            <w:shd w:val="clear" w:color="auto" w:fill="auto"/>
            <w:noWrap/>
            <w:vAlign w:val="bottom"/>
            <w:hideMark/>
          </w:tcPr>
          <w:p w14:paraId="57A8ACAA"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(2.22)</w:t>
            </w:r>
          </w:p>
        </w:tc>
        <w:tc>
          <w:tcPr>
            <w:tcW w:w="672" w:type="dxa"/>
            <w:tcBorders>
              <w:top w:val="nil"/>
              <w:left w:val="nil"/>
              <w:bottom w:val="single" w:sz="4" w:space="0" w:color="auto"/>
              <w:right w:val="nil"/>
            </w:tcBorders>
            <w:shd w:val="clear" w:color="auto" w:fill="auto"/>
            <w:noWrap/>
            <w:vAlign w:val="bottom"/>
            <w:hideMark/>
          </w:tcPr>
          <w:p w14:paraId="7CF4E6BF"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3.71</w:t>
            </w:r>
          </w:p>
        </w:tc>
        <w:tc>
          <w:tcPr>
            <w:tcW w:w="700" w:type="dxa"/>
            <w:tcBorders>
              <w:top w:val="nil"/>
              <w:left w:val="nil"/>
              <w:bottom w:val="nil"/>
              <w:right w:val="nil"/>
            </w:tcBorders>
            <w:shd w:val="clear" w:color="auto" w:fill="auto"/>
            <w:noWrap/>
            <w:vAlign w:val="bottom"/>
            <w:hideMark/>
          </w:tcPr>
          <w:p w14:paraId="5A452A4A"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(1.90)</w:t>
            </w:r>
          </w:p>
        </w:tc>
        <w:tc>
          <w:tcPr>
            <w:tcW w:w="672" w:type="dxa"/>
            <w:tcBorders>
              <w:top w:val="nil"/>
              <w:left w:val="nil"/>
              <w:bottom w:val="single" w:sz="4" w:space="0" w:color="auto"/>
              <w:right w:val="nil"/>
            </w:tcBorders>
            <w:shd w:val="clear" w:color="auto" w:fill="auto"/>
            <w:noWrap/>
            <w:vAlign w:val="bottom"/>
            <w:hideMark/>
          </w:tcPr>
          <w:p w14:paraId="2A74514B"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3.23</w:t>
            </w:r>
          </w:p>
        </w:tc>
        <w:tc>
          <w:tcPr>
            <w:tcW w:w="700" w:type="dxa"/>
            <w:tcBorders>
              <w:top w:val="nil"/>
              <w:left w:val="nil"/>
              <w:bottom w:val="single" w:sz="4" w:space="0" w:color="auto"/>
              <w:right w:val="nil"/>
            </w:tcBorders>
            <w:shd w:val="clear" w:color="auto" w:fill="auto"/>
            <w:noWrap/>
            <w:vAlign w:val="bottom"/>
            <w:hideMark/>
          </w:tcPr>
          <w:p w14:paraId="4B5F801D"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(1.57)</w:t>
            </w:r>
          </w:p>
        </w:tc>
        <w:tc>
          <w:tcPr>
            <w:tcW w:w="672" w:type="dxa"/>
            <w:tcBorders>
              <w:top w:val="nil"/>
              <w:left w:val="nil"/>
              <w:bottom w:val="single" w:sz="4" w:space="0" w:color="auto"/>
              <w:right w:val="nil"/>
            </w:tcBorders>
            <w:shd w:val="clear" w:color="auto" w:fill="auto"/>
            <w:noWrap/>
            <w:vAlign w:val="bottom"/>
            <w:hideMark/>
          </w:tcPr>
          <w:p w14:paraId="29C2B885"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2.77</w:t>
            </w:r>
          </w:p>
        </w:tc>
        <w:tc>
          <w:tcPr>
            <w:tcW w:w="700" w:type="dxa"/>
            <w:tcBorders>
              <w:top w:val="nil"/>
              <w:left w:val="nil"/>
              <w:bottom w:val="single" w:sz="4" w:space="0" w:color="auto"/>
              <w:right w:val="nil"/>
            </w:tcBorders>
            <w:shd w:val="clear" w:color="auto" w:fill="auto"/>
            <w:noWrap/>
            <w:vAlign w:val="bottom"/>
            <w:hideMark/>
          </w:tcPr>
          <w:p w14:paraId="2E2D93F2"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(1.26)</w:t>
            </w:r>
          </w:p>
        </w:tc>
        <w:tc>
          <w:tcPr>
            <w:tcW w:w="672" w:type="dxa"/>
            <w:tcBorders>
              <w:top w:val="nil"/>
              <w:left w:val="nil"/>
              <w:bottom w:val="single" w:sz="4" w:space="0" w:color="auto"/>
              <w:right w:val="nil"/>
            </w:tcBorders>
            <w:shd w:val="clear" w:color="auto" w:fill="auto"/>
            <w:noWrap/>
            <w:vAlign w:val="bottom"/>
            <w:hideMark/>
          </w:tcPr>
          <w:p w14:paraId="25916549"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2.43</w:t>
            </w:r>
          </w:p>
        </w:tc>
        <w:tc>
          <w:tcPr>
            <w:tcW w:w="700" w:type="dxa"/>
            <w:gridSpan w:val="2"/>
            <w:tcBorders>
              <w:top w:val="nil"/>
              <w:left w:val="nil"/>
              <w:bottom w:val="single" w:sz="4" w:space="0" w:color="auto"/>
              <w:right w:val="nil"/>
            </w:tcBorders>
            <w:shd w:val="clear" w:color="auto" w:fill="auto"/>
            <w:noWrap/>
            <w:vAlign w:val="bottom"/>
            <w:hideMark/>
          </w:tcPr>
          <w:p w14:paraId="55E7681A" w14:textId="77777777" w:rsidR="00FB3C09" w:rsidRPr="003B5CFA" w:rsidRDefault="00FB3C09" w:rsidP="00FB3C09">
            <w:pPr>
              <w:spacing w:after="0" w:line="240" w:lineRule="auto"/>
              <w:jc w:val="center"/>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(1.10)</w:t>
            </w:r>
          </w:p>
        </w:tc>
      </w:tr>
      <w:tr w:rsidR="00FB3C09" w:rsidRPr="003B5CFA" w14:paraId="76F9D2F9" w14:textId="77777777" w:rsidTr="00FB3C09">
        <w:trPr>
          <w:trHeight w:val="248"/>
        </w:trPr>
        <w:tc>
          <w:tcPr>
            <w:tcW w:w="13245" w:type="dxa"/>
            <w:gridSpan w:val="20"/>
            <w:tcBorders>
              <w:top w:val="single" w:sz="4" w:space="0" w:color="auto"/>
              <w:left w:val="nil"/>
              <w:bottom w:val="nil"/>
              <w:right w:val="nil"/>
            </w:tcBorders>
            <w:shd w:val="clear" w:color="auto" w:fill="auto"/>
            <w:noWrap/>
            <w:vAlign w:val="bottom"/>
            <w:hideMark/>
          </w:tcPr>
          <w:p w14:paraId="4F9B0635" w14:textId="0A18AADC" w:rsidR="00FB3C09" w:rsidRPr="003B5CFA" w:rsidRDefault="00FB3C09" w:rsidP="00FB3C09">
            <w:pPr>
              <w:spacing w:after="0" w:line="240" w:lineRule="auto"/>
              <w:rPr>
                <w:rFonts w:ascii="Times New Roman" w:eastAsia="Times New Roman" w:hAnsi="Times New Roman" w:cs="Times New Roman"/>
                <w:color w:val="000000"/>
                <w:sz w:val="20"/>
                <w:szCs w:val="20"/>
              </w:rPr>
            </w:pPr>
            <w:r w:rsidRPr="003B5CFA">
              <w:rPr>
                <w:rFonts w:ascii="Times New Roman" w:eastAsia="Times New Roman" w:hAnsi="Times New Roman" w:cs="Times New Roman"/>
                <w:color w:val="000000"/>
                <w:sz w:val="20"/>
                <w:szCs w:val="20"/>
              </w:rPr>
              <w:t>Note. WW=words written, WSC=words spelled correctly; CWS=correct word sequences; CIWS=correct minus incorrect word sequences</w:t>
            </w:r>
          </w:p>
        </w:tc>
        <w:tc>
          <w:tcPr>
            <w:tcW w:w="707" w:type="dxa"/>
            <w:gridSpan w:val="2"/>
            <w:tcBorders>
              <w:top w:val="nil"/>
              <w:left w:val="nil"/>
              <w:bottom w:val="nil"/>
              <w:right w:val="nil"/>
            </w:tcBorders>
            <w:shd w:val="clear" w:color="auto" w:fill="auto"/>
            <w:noWrap/>
            <w:vAlign w:val="bottom"/>
            <w:hideMark/>
          </w:tcPr>
          <w:p w14:paraId="094A004A" w14:textId="77777777" w:rsidR="00FB3C09" w:rsidRPr="003B5CFA" w:rsidRDefault="00FB3C09" w:rsidP="00FB3C09">
            <w:pPr>
              <w:spacing w:after="0" w:line="240" w:lineRule="auto"/>
              <w:rPr>
                <w:rFonts w:ascii="Times New Roman" w:eastAsia="Times New Roman" w:hAnsi="Times New Roman" w:cs="Times New Roman"/>
                <w:color w:val="000000"/>
                <w:sz w:val="20"/>
                <w:szCs w:val="20"/>
              </w:rPr>
            </w:pPr>
          </w:p>
        </w:tc>
      </w:tr>
    </w:tbl>
    <w:p w14:paraId="73A4A4E7" w14:textId="7C0E18E7" w:rsidR="00FB3C09" w:rsidRPr="003B5CFA" w:rsidRDefault="00FB3C09" w:rsidP="00FB3C09">
      <w:pPr>
        <w:tabs>
          <w:tab w:val="left" w:pos="7317"/>
        </w:tabs>
        <w:rPr>
          <w:rFonts w:ascii="Times New Roman" w:hAnsi="Times New Roman" w:cs="Times New Roman"/>
          <w:sz w:val="24"/>
          <w:szCs w:val="24"/>
        </w:rPr>
      </w:pPr>
      <w:r w:rsidRPr="003B5CFA">
        <w:rPr>
          <w:rFonts w:ascii="Times New Roman" w:hAnsi="Times New Roman" w:cs="Times New Roman"/>
          <w:sz w:val="24"/>
          <w:szCs w:val="24"/>
        </w:rPr>
        <w:tab/>
      </w:r>
    </w:p>
    <w:p w14:paraId="4236207E" w14:textId="318951A6" w:rsidR="00797C01" w:rsidRPr="003B5CFA" w:rsidRDefault="00FB3C09" w:rsidP="00FB3C09">
      <w:pPr>
        <w:tabs>
          <w:tab w:val="left" w:pos="7317"/>
        </w:tabs>
        <w:rPr>
          <w:rFonts w:ascii="Times New Roman" w:hAnsi="Times New Roman" w:cs="Times New Roman"/>
          <w:sz w:val="24"/>
          <w:szCs w:val="24"/>
        </w:rPr>
        <w:sectPr w:rsidR="00797C01" w:rsidRPr="003B5CFA" w:rsidSect="00797C01">
          <w:footerReference w:type="default" r:id="rId43"/>
          <w:footerReference w:type="first" r:id="rId44"/>
          <w:pgSz w:w="15840" w:h="12240" w:orient="landscape"/>
          <w:pgMar w:top="1440" w:right="1440" w:bottom="1440" w:left="1440" w:header="720" w:footer="720" w:gutter="0"/>
          <w:cols w:space="720"/>
          <w:docGrid w:linePitch="360"/>
        </w:sectPr>
      </w:pPr>
      <w:r w:rsidRPr="003B5CFA">
        <w:rPr>
          <w:rFonts w:ascii="Times New Roman" w:hAnsi="Times New Roman" w:cs="Times New Roman"/>
          <w:sz w:val="24"/>
          <w:szCs w:val="24"/>
        </w:rPr>
        <w:tab/>
      </w:r>
    </w:p>
    <w:tbl>
      <w:tblPr>
        <w:tblW w:w="7260" w:type="dxa"/>
        <w:tblLook w:val="04A0" w:firstRow="1" w:lastRow="0" w:firstColumn="1" w:lastColumn="0" w:noHBand="0" w:noVBand="1"/>
      </w:tblPr>
      <w:tblGrid>
        <w:gridCol w:w="1800"/>
        <w:gridCol w:w="1890"/>
        <w:gridCol w:w="1710"/>
        <w:gridCol w:w="900"/>
        <w:gridCol w:w="480"/>
        <w:gridCol w:w="480"/>
      </w:tblGrid>
      <w:tr w:rsidR="00697349" w:rsidRPr="003B5CFA" w14:paraId="2C7300E5" w14:textId="77777777" w:rsidTr="00356A64">
        <w:trPr>
          <w:trHeight w:val="340"/>
        </w:trPr>
        <w:tc>
          <w:tcPr>
            <w:tcW w:w="6300" w:type="dxa"/>
            <w:gridSpan w:val="4"/>
            <w:tcBorders>
              <w:top w:val="nil"/>
              <w:left w:val="nil"/>
              <w:bottom w:val="single" w:sz="4" w:space="0" w:color="auto"/>
              <w:right w:val="nil"/>
            </w:tcBorders>
            <w:shd w:val="clear" w:color="auto" w:fill="auto"/>
            <w:noWrap/>
            <w:vAlign w:val="bottom"/>
            <w:hideMark/>
          </w:tcPr>
          <w:p w14:paraId="2D14B49A" w14:textId="77777777" w:rsidR="00697349" w:rsidRPr="003B5CFA" w:rsidRDefault="00697349" w:rsidP="00356A64">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lastRenderedPageBreak/>
              <w:t>Table 5</w:t>
            </w:r>
          </w:p>
          <w:p w14:paraId="0E6135D7" w14:textId="77777777" w:rsidR="00697349" w:rsidRPr="003B5CFA" w:rsidRDefault="00697349" w:rsidP="00356A64">
            <w:pPr>
              <w:spacing w:after="0" w:line="240" w:lineRule="auto"/>
              <w:rPr>
                <w:rFonts w:ascii="Times New Roman" w:eastAsia="Times New Roman" w:hAnsi="Times New Roman" w:cs="Times New Roman"/>
                <w:i/>
                <w:color w:val="000000"/>
                <w:sz w:val="24"/>
                <w:szCs w:val="24"/>
              </w:rPr>
            </w:pPr>
            <w:r w:rsidRPr="003B5CFA">
              <w:rPr>
                <w:rFonts w:ascii="Times New Roman" w:eastAsia="Times New Roman" w:hAnsi="Times New Roman" w:cs="Times New Roman"/>
                <w:i/>
                <w:color w:val="000000"/>
                <w:sz w:val="24"/>
                <w:szCs w:val="24"/>
              </w:rPr>
              <w:t>Slope, Standard Error, and t-value for the CBM Story Prompt</w:t>
            </w:r>
          </w:p>
        </w:tc>
        <w:tc>
          <w:tcPr>
            <w:tcW w:w="480" w:type="dxa"/>
            <w:tcBorders>
              <w:top w:val="nil"/>
              <w:left w:val="nil"/>
              <w:bottom w:val="nil"/>
              <w:right w:val="nil"/>
            </w:tcBorders>
            <w:shd w:val="clear" w:color="auto" w:fill="auto"/>
            <w:noWrap/>
            <w:vAlign w:val="bottom"/>
            <w:hideMark/>
          </w:tcPr>
          <w:p w14:paraId="425B2DEE" w14:textId="77777777" w:rsidR="00697349" w:rsidRPr="003B5CFA" w:rsidRDefault="00697349" w:rsidP="00356A64">
            <w:pPr>
              <w:spacing w:after="0" w:line="240" w:lineRule="auto"/>
              <w:rPr>
                <w:rFonts w:ascii="Times New Roman" w:eastAsia="Times New Roman" w:hAnsi="Times New Roman" w:cs="Times New Roman"/>
                <w:i/>
                <w:color w:val="000000"/>
                <w:sz w:val="24"/>
                <w:szCs w:val="24"/>
              </w:rPr>
            </w:pPr>
          </w:p>
        </w:tc>
        <w:tc>
          <w:tcPr>
            <w:tcW w:w="480" w:type="dxa"/>
            <w:tcBorders>
              <w:top w:val="nil"/>
              <w:left w:val="nil"/>
              <w:bottom w:val="nil"/>
              <w:right w:val="nil"/>
            </w:tcBorders>
            <w:shd w:val="clear" w:color="auto" w:fill="auto"/>
            <w:noWrap/>
            <w:vAlign w:val="bottom"/>
            <w:hideMark/>
          </w:tcPr>
          <w:p w14:paraId="3EFDDF79" w14:textId="77777777" w:rsidR="00697349" w:rsidRPr="003B5CFA" w:rsidRDefault="00697349" w:rsidP="00356A64">
            <w:pPr>
              <w:spacing w:after="0" w:line="240" w:lineRule="auto"/>
              <w:rPr>
                <w:rFonts w:ascii="Times New Roman" w:eastAsia="Times New Roman" w:hAnsi="Times New Roman" w:cs="Times New Roman"/>
                <w:i/>
                <w:sz w:val="20"/>
                <w:szCs w:val="20"/>
              </w:rPr>
            </w:pPr>
          </w:p>
        </w:tc>
      </w:tr>
      <w:tr w:rsidR="00697349" w:rsidRPr="003B5CFA" w14:paraId="31FD5BE1" w14:textId="77777777" w:rsidTr="00356A64">
        <w:trPr>
          <w:trHeight w:val="310"/>
        </w:trPr>
        <w:tc>
          <w:tcPr>
            <w:tcW w:w="1800" w:type="dxa"/>
            <w:tcBorders>
              <w:top w:val="nil"/>
              <w:left w:val="nil"/>
              <w:bottom w:val="single" w:sz="4" w:space="0" w:color="auto"/>
              <w:right w:val="nil"/>
            </w:tcBorders>
            <w:shd w:val="clear" w:color="auto" w:fill="auto"/>
            <w:noWrap/>
            <w:vAlign w:val="bottom"/>
            <w:hideMark/>
          </w:tcPr>
          <w:p w14:paraId="52F62629" w14:textId="77777777" w:rsidR="00697349" w:rsidRPr="003B5CFA" w:rsidRDefault="00697349" w:rsidP="00356A64">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 </w:t>
            </w:r>
          </w:p>
        </w:tc>
        <w:tc>
          <w:tcPr>
            <w:tcW w:w="1890" w:type="dxa"/>
            <w:tcBorders>
              <w:top w:val="nil"/>
              <w:left w:val="nil"/>
              <w:bottom w:val="single" w:sz="4" w:space="0" w:color="auto"/>
              <w:right w:val="nil"/>
            </w:tcBorders>
            <w:shd w:val="clear" w:color="auto" w:fill="auto"/>
            <w:noWrap/>
            <w:vAlign w:val="center"/>
            <w:hideMark/>
          </w:tcPr>
          <w:p w14:paraId="4822CBFC" w14:textId="77777777" w:rsidR="00697349" w:rsidRPr="003B5CFA" w:rsidRDefault="00697349" w:rsidP="00356A64">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Slope</w:t>
            </w:r>
          </w:p>
        </w:tc>
        <w:tc>
          <w:tcPr>
            <w:tcW w:w="1710" w:type="dxa"/>
            <w:tcBorders>
              <w:top w:val="nil"/>
              <w:left w:val="nil"/>
              <w:bottom w:val="single" w:sz="4" w:space="0" w:color="auto"/>
              <w:right w:val="nil"/>
            </w:tcBorders>
            <w:shd w:val="clear" w:color="auto" w:fill="auto"/>
            <w:noWrap/>
            <w:vAlign w:val="center"/>
            <w:hideMark/>
          </w:tcPr>
          <w:p w14:paraId="79F85B42" w14:textId="77777777" w:rsidR="00697349" w:rsidRPr="003B5CFA" w:rsidRDefault="00697349" w:rsidP="00356A64">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SDE</w:t>
            </w:r>
          </w:p>
        </w:tc>
        <w:tc>
          <w:tcPr>
            <w:tcW w:w="900" w:type="dxa"/>
            <w:tcBorders>
              <w:top w:val="nil"/>
              <w:left w:val="nil"/>
              <w:bottom w:val="single" w:sz="4" w:space="0" w:color="auto"/>
              <w:right w:val="nil"/>
            </w:tcBorders>
            <w:shd w:val="clear" w:color="auto" w:fill="auto"/>
            <w:noWrap/>
            <w:vAlign w:val="center"/>
            <w:hideMark/>
          </w:tcPr>
          <w:p w14:paraId="47D1F594" w14:textId="77777777" w:rsidR="00697349" w:rsidRPr="003B5CFA" w:rsidRDefault="00697349" w:rsidP="00356A64">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i/>
                <w:color w:val="000000"/>
                <w:sz w:val="24"/>
                <w:szCs w:val="24"/>
              </w:rPr>
              <w:t>t</w:t>
            </w:r>
            <w:r w:rsidRPr="003B5CFA">
              <w:rPr>
                <w:rFonts w:ascii="Times New Roman" w:eastAsia="Times New Roman" w:hAnsi="Times New Roman" w:cs="Times New Roman"/>
                <w:color w:val="000000"/>
                <w:sz w:val="24"/>
                <w:szCs w:val="24"/>
              </w:rPr>
              <w:t>-value</w:t>
            </w:r>
          </w:p>
        </w:tc>
        <w:tc>
          <w:tcPr>
            <w:tcW w:w="480" w:type="dxa"/>
            <w:tcBorders>
              <w:top w:val="nil"/>
              <w:left w:val="nil"/>
              <w:bottom w:val="nil"/>
              <w:right w:val="nil"/>
            </w:tcBorders>
            <w:shd w:val="clear" w:color="auto" w:fill="auto"/>
            <w:noWrap/>
            <w:vAlign w:val="bottom"/>
            <w:hideMark/>
          </w:tcPr>
          <w:p w14:paraId="5CC6F951" w14:textId="77777777" w:rsidR="00697349" w:rsidRPr="003B5CFA" w:rsidRDefault="00697349" w:rsidP="00356A64">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nil"/>
              <w:right w:val="nil"/>
            </w:tcBorders>
            <w:shd w:val="clear" w:color="auto" w:fill="auto"/>
            <w:noWrap/>
            <w:vAlign w:val="bottom"/>
            <w:hideMark/>
          </w:tcPr>
          <w:p w14:paraId="58578E5D" w14:textId="77777777" w:rsidR="00697349" w:rsidRPr="003B5CFA" w:rsidRDefault="00697349" w:rsidP="00356A64">
            <w:pPr>
              <w:spacing w:after="0" w:line="240" w:lineRule="auto"/>
              <w:rPr>
                <w:rFonts w:ascii="Times New Roman" w:eastAsia="Times New Roman" w:hAnsi="Times New Roman" w:cs="Times New Roman"/>
                <w:sz w:val="20"/>
                <w:szCs w:val="20"/>
              </w:rPr>
            </w:pPr>
          </w:p>
        </w:tc>
      </w:tr>
      <w:tr w:rsidR="00697349" w:rsidRPr="003B5CFA" w14:paraId="59720944" w14:textId="77777777" w:rsidTr="00356A64">
        <w:trPr>
          <w:trHeight w:val="310"/>
        </w:trPr>
        <w:tc>
          <w:tcPr>
            <w:tcW w:w="1800" w:type="dxa"/>
            <w:tcBorders>
              <w:top w:val="nil"/>
              <w:left w:val="nil"/>
              <w:bottom w:val="nil"/>
              <w:right w:val="nil"/>
            </w:tcBorders>
            <w:shd w:val="clear" w:color="auto" w:fill="auto"/>
            <w:noWrap/>
            <w:vAlign w:val="bottom"/>
            <w:hideMark/>
          </w:tcPr>
          <w:p w14:paraId="5FBA9543" w14:textId="77777777" w:rsidR="00697349" w:rsidRPr="003B5CFA" w:rsidRDefault="00697349" w:rsidP="00356A64">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WW</w:t>
            </w:r>
          </w:p>
        </w:tc>
        <w:tc>
          <w:tcPr>
            <w:tcW w:w="1890" w:type="dxa"/>
            <w:tcBorders>
              <w:top w:val="nil"/>
              <w:left w:val="nil"/>
              <w:bottom w:val="nil"/>
              <w:right w:val="nil"/>
            </w:tcBorders>
            <w:shd w:val="clear" w:color="auto" w:fill="auto"/>
            <w:noWrap/>
            <w:vAlign w:val="bottom"/>
            <w:hideMark/>
          </w:tcPr>
          <w:p w14:paraId="13FD12F8" w14:textId="77777777" w:rsidR="00697349" w:rsidRPr="003B5CFA" w:rsidRDefault="00697349" w:rsidP="00356A64">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-0.59</w:t>
            </w:r>
          </w:p>
        </w:tc>
        <w:tc>
          <w:tcPr>
            <w:tcW w:w="1710" w:type="dxa"/>
            <w:tcBorders>
              <w:top w:val="nil"/>
              <w:left w:val="nil"/>
              <w:bottom w:val="nil"/>
              <w:right w:val="nil"/>
            </w:tcBorders>
            <w:shd w:val="clear" w:color="auto" w:fill="auto"/>
            <w:noWrap/>
            <w:vAlign w:val="bottom"/>
            <w:hideMark/>
          </w:tcPr>
          <w:p w14:paraId="6ECD6F96" w14:textId="77777777" w:rsidR="00697349" w:rsidRPr="003B5CFA" w:rsidRDefault="00697349" w:rsidP="00356A64">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2.44</w:t>
            </w:r>
          </w:p>
        </w:tc>
        <w:tc>
          <w:tcPr>
            <w:tcW w:w="900" w:type="dxa"/>
            <w:tcBorders>
              <w:top w:val="nil"/>
              <w:left w:val="nil"/>
              <w:bottom w:val="nil"/>
              <w:right w:val="nil"/>
            </w:tcBorders>
            <w:shd w:val="clear" w:color="auto" w:fill="auto"/>
            <w:noWrap/>
            <w:vAlign w:val="bottom"/>
            <w:hideMark/>
          </w:tcPr>
          <w:p w14:paraId="5A3EAFDF" w14:textId="77777777" w:rsidR="00697349" w:rsidRPr="003B5CFA" w:rsidRDefault="00697349" w:rsidP="00356A64">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-0.13</w:t>
            </w:r>
          </w:p>
        </w:tc>
        <w:tc>
          <w:tcPr>
            <w:tcW w:w="480" w:type="dxa"/>
            <w:tcBorders>
              <w:top w:val="nil"/>
              <w:left w:val="nil"/>
              <w:bottom w:val="nil"/>
              <w:right w:val="nil"/>
            </w:tcBorders>
            <w:shd w:val="clear" w:color="auto" w:fill="auto"/>
            <w:noWrap/>
            <w:vAlign w:val="bottom"/>
            <w:hideMark/>
          </w:tcPr>
          <w:p w14:paraId="31EDEAE2" w14:textId="77777777" w:rsidR="00697349" w:rsidRPr="003B5CFA" w:rsidRDefault="00697349" w:rsidP="00356A64">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nil"/>
              <w:right w:val="nil"/>
            </w:tcBorders>
            <w:shd w:val="clear" w:color="auto" w:fill="auto"/>
            <w:noWrap/>
            <w:vAlign w:val="bottom"/>
            <w:hideMark/>
          </w:tcPr>
          <w:p w14:paraId="0F58B706" w14:textId="77777777" w:rsidR="00697349" w:rsidRPr="003B5CFA" w:rsidRDefault="00697349" w:rsidP="00356A64">
            <w:pPr>
              <w:spacing w:after="0" w:line="240" w:lineRule="auto"/>
              <w:rPr>
                <w:rFonts w:ascii="Times New Roman" w:eastAsia="Times New Roman" w:hAnsi="Times New Roman" w:cs="Times New Roman"/>
                <w:sz w:val="20"/>
                <w:szCs w:val="20"/>
              </w:rPr>
            </w:pPr>
          </w:p>
        </w:tc>
      </w:tr>
      <w:tr w:rsidR="00697349" w:rsidRPr="003B5CFA" w14:paraId="2E941929" w14:textId="77777777" w:rsidTr="00356A64">
        <w:trPr>
          <w:trHeight w:val="310"/>
        </w:trPr>
        <w:tc>
          <w:tcPr>
            <w:tcW w:w="1800" w:type="dxa"/>
            <w:tcBorders>
              <w:top w:val="nil"/>
              <w:left w:val="nil"/>
              <w:bottom w:val="nil"/>
              <w:right w:val="nil"/>
            </w:tcBorders>
            <w:shd w:val="clear" w:color="auto" w:fill="auto"/>
            <w:noWrap/>
            <w:vAlign w:val="bottom"/>
            <w:hideMark/>
          </w:tcPr>
          <w:p w14:paraId="06DA565D" w14:textId="77777777" w:rsidR="00697349" w:rsidRPr="003B5CFA" w:rsidRDefault="00697349" w:rsidP="00356A64">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WSC</w:t>
            </w:r>
          </w:p>
        </w:tc>
        <w:tc>
          <w:tcPr>
            <w:tcW w:w="1890" w:type="dxa"/>
            <w:tcBorders>
              <w:top w:val="nil"/>
              <w:left w:val="nil"/>
              <w:bottom w:val="nil"/>
              <w:right w:val="nil"/>
            </w:tcBorders>
            <w:shd w:val="clear" w:color="auto" w:fill="auto"/>
            <w:noWrap/>
            <w:vAlign w:val="bottom"/>
            <w:hideMark/>
          </w:tcPr>
          <w:p w14:paraId="012FED67" w14:textId="77777777" w:rsidR="00697349" w:rsidRPr="003B5CFA" w:rsidRDefault="00697349" w:rsidP="00356A64">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-0.55</w:t>
            </w:r>
          </w:p>
        </w:tc>
        <w:tc>
          <w:tcPr>
            <w:tcW w:w="1710" w:type="dxa"/>
            <w:tcBorders>
              <w:top w:val="nil"/>
              <w:left w:val="nil"/>
              <w:bottom w:val="nil"/>
              <w:right w:val="nil"/>
            </w:tcBorders>
            <w:shd w:val="clear" w:color="auto" w:fill="auto"/>
            <w:noWrap/>
            <w:vAlign w:val="bottom"/>
            <w:hideMark/>
          </w:tcPr>
          <w:p w14:paraId="26B34410" w14:textId="77777777" w:rsidR="00697349" w:rsidRPr="003B5CFA" w:rsidRDefault="00697349" w:rsidP="00356A64">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2.43</w:t>
            </w:r>
          </w:p>
        </w:tc>
        <w:tc>
          <w:tcPr>
            <w:tcW w:w="900" w:type="dxa"/>
            <w:tcBorders>
              <w:top w:val="nil"/>
              <w:left w:val="nil"/>
              <w:bottom w:val="nil"/>
              <w:right w:val="nil"/>
            </w:tcBorders>
            <w:shd w:val="clear" w:color="auto" w:fill="auto"/>
            <w:noWrap/>
            <w:vAlign w:val="bottom"/>
            <w:hideMark/>
          </w:tcPr>
          <w:p w14:paraId="4646E3C5" w14:textId="77777777" w:rsidR="00697349" w:rsidRPr="003B5CFA" w:rsidRDefault="00697349" w:rsidP="00356A64">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-0.17</w:t>
            </w:r>
          </w:p>
        </w:tc>
        <w:tc>
          <w:tcPr>
            <w:tcW w:w="480" w:type="dxa"/>
            <w:tcBorders>
              <w:top w:val="nil"/>
              <w:left w:val="nil"/>
              <w:bottom w:val="nil"/>
              <w:right w:val="nil"/>
            </w:tcBorders>
            <w:shd w:val="clear" w:color="auto" w:fill="auto"/>
            <w:noWrap/>
            <w:vAlign w:val="bottom"/>
            <w:hideMark/>
          </w:tcPr>
          <w:p w14:paraId="289CC643" w14:textId="77777777" w:rsidR="00697349" w:rsidRPr="003B5CFA" w:rsidRDefault="00697349" w:rsidP="00356A64">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nil"/>
              <w:right w:val="nil"/>
            </w:tcBorders>
            <w:shd w:val="clear" w:color="auto" w:fill="auto"/>
            <w:noWrap/>
            <w:vAlign w:val="bottom"/>
            <w:hideMark/>
          </w:tcPr>
          <w:p w14:paraId="216EB14A" w14:textId="77777777" w:rsidR="00697349" w:rsidRPr="003B5CFA" w:rsidRDefault="00697349" w:rsidP="00356A64">
            <w:pPr>
              <w:spacing w:after="0" w:line="240" w:lineRule="auto"/>
              <w:rPr>
                <w:rFonts w:ascii="Times New Roman" w:eastAsia="Times New Roman" w:hAnsi="Times New Roman" w:cs="Times New Roman"/>
                <w:sz w:val="20"/>
                <w:szCs w:val="20"/>
              </w:rPr>
            </w:pPr>
          </w:p>
        </w:tc>
      </w:tr>
      <w:tr w:rsidR="00697349" w:rsidRPr="003B5CFA" w14:paraId="4747E05B" w14:textId="77777777" w:rsidTr="00356A64">
        <w:trPr>
          <w:trHeight w:val="310"/>
        </w:trPr>
        <w:tc>
          <w:tcPr>
            <w:tcW w:w="1800" w:type="dxa"/>
            <w:tcBorders>
              <w:top w:val="nil"/>
              <w:left w:val="nil"/>
              <w:bottom w:val="nil"/>
              <w:right w:val="nil"/>
            </w:tcBorders>
            <w:shd w:val="clear" w:color="auto" w:fill="auto"/>
            <w:noWrap/>
            <w:vAlign w:val="bottom"/>
            <w:hideMark/>
          </w:tcPr>
          <w:p w14:paraId="0295F2FE" w14:textId="77777777" w:rsidR="00697349" w:rsidRPr="003B5CFA" w:rsidRDefault="00697349" w:rsidP="00356A64">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CWS</w:t>
            </w:r>
          </w:p>
        </w:tc>
        <w:tc>
          <w:tcPr>
            <w:tcW w:w="1890" w:type="dxa"/>
            <w:tcBorders>
              <w:top w:val="nil"/>
              <w:left w:val="nil"/>
              <w:bottom w:val="nil"/>
              <w:right w:val="nil"/>
            </w:tcBorders>
            <w:shd w:val="clear" w:color="auto" w:fill="auto"/>
            <w:noWrap/>
            <w:vAlign w:val="bottom"/>
            <w:hideMark/>
          </w:tcPr>
          <w:p w14:paraId="4D97BD7C" w14:textId="77777777" w:rsidR="00697349" w:rsidRPr="003B5CFA" w:rsidRDefault="00697349" w:rsidP="00356A64">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-0.90</w:t>
            </w:r>
          </w:p>
        </w:tc>
        <w:tc>
          <w:tcPr>
            <w:tcW w:w="1710" w:type="dxa"/>
            <w:tcBorders>
              <w:top w:val="nil"/>
              <w:left w:val="nil"/>
              <w:bottom w:val="nil"/>
              <w:right w:val="nil"/>
            </w:tcBorders>
            <w:shd w:val="clear" w:color="auto" w:fill="auto"/>
            <w:noWrap/>
            <w:vAlign w:val="bottom"/>
            <w:hideMark/>
          </w:tcPr>
          <w:p w14:paraId="514D1544" w14:textId="77777777" w:rsidR="00697349" w:rsidRPr="003B5CFA" w:rsidRDefault="00697349" w:rsidP="00356A64">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2.42</w:t>
            </w:r>
          </w:p>
        </w:tc>
        <w:tc>
          <w:tcPr>
            <w:tcW w:w="900" w:type="dxa"/>
            <w:tcBorders>
              <w:top w:val="nil"/>
              <w:left w:val="nil"/>
              <w:bottom w:val="nil"/>
              <w:right w:val="nil"/>
            </w:tcBorders>
            <w:shd w:val="clear" w:color="auto" w:fill="auto"/>
            <w:noWrap/>
            <w:vAlign w:val="bottom"/>
            <w:hideMark/>
          </w:tcPr>
          <w:p w14:paraId="1535ACAB" w14:textId="77777777" w:rsidR="00697349" w:rsidRPr="003B5CFA" w:rsidRDefault="00697349" w:rsidP="00356A64">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-0.36</w:t>
            </w:r>
          </w:p>
        </w:tc>
        <w:tc>
          <w:tcPr>
            <w:tcW w:w="480" w:type="dxa"/>
            <w:tcBorders>
              <w:top w:val="nil"/>
              <w:left w:val="nil"/>
              <w:bottom w:val="nil"/>
              <w:right w:val="nil"/>
            </w:tcBorders>
            <w:shd w:val="clear" w:color="auto" w:fill="auto"/>
            <w:noWrap/>
            <w:vAlign w:val="bottom"/>
            <w:hideMark/>
          </w:tcPr>
          <w:p w14:paraId="472DE33A" w14:textId="77777777" w:rsidR="00697349" w:rsidRPr="003B5CFA" w:rsidRDefault="00697349" w:rsidP="00356A64">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nil"/>
              <w:right w:val="nil"/>
            </w:tcBorders>
            <w:shd w:val="clear" w:color="auto" w:fill="auto"/>
            <w:noWrap/>
            <w:vAlign w:val="bottom"/>
            <w:hideMark/>
          </w:tcPr>
          <w:p w14:paraId="4673105F" w14:textId="77777777" w:rsidR="00697349" w:rsidRPr="003B5CFA" w:rsidRDefault="00697349" w:rsidP="00356A64">
            <w:pPr>
              <w:spacing w:after="0" w:line="240" w:lineRule="auto"/>
              <w:rPr>
                <w:rFonts w:ascii="Times New Roman" w:eastAsia="Times New Roman" w:hAnsi="Times New Roman" w:cs="Times New Roman"/>
                <w:sz w:val="20"/>
                <w:szCs w:val="20"/>
              </w:rPr>
            </w:pPr>
          </w:p>
        </w:tc>
      </w:tr>
      <w:tr w:rsidR="00697349" w:rsidRPr="003B5CFA" w14:paraId="734C38FA" w14:textId="77777777" w:rsidTr="00356A64">
        <w:trPr>
          <w:trHeight w:val="310"/>
        </w:trPr>
        <w:tc>
          <w:tcPr>
            <w:tcW w:w="1800" w:type="dxa"/>
            <w:tcBorders>
              <w:top w:val="nil"/>
              <w:left w:val="nil"/>
              <w:bottom w:val="single" w:sz="4" w:space="0" w:color="auto"/>
              <w:right w:val="nil"/>
            </w:tcBorders>
            <w:shd w:val="clear" w:color="auto" w:fill="auto"/>
            <w:noWrap/>
            <w:vAlign w:val="bottom"/>
            <w:hideMark/>
          </w:tcPr>
          <w:p w14:paraId="2B76E6B7" w14:textId="77777777" w:rsidR="00697349" w:rsidRPr="003B5CFA" w:rsidRDefault="00697349" w:rsidP="00356A64">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CIWS</w:t>
            </w:r>
          </w:p>
        </w:tc>
        <w:tc>
          <w:tcPr>
            <w:tcW w:w="1890" w:type="dxa"/>
            <w:tcBorders>
              <w:top w:val="nil"/>
              <w:left w:val="nil"/>
              <w:bottom w:val="single" w:sz="4" w:space="0" w:color="auto"/>
              <w:right w:val="nil"/>
            </w:tcBorders>
            <w:shd w:val="clear" w:color="auto" w:fill="auto"/>
            <w:noWrap/>
            <w:vAlign w:val="bottom"/>
            <w:hideMark/>
          </w:tcPr>
          <w:p w14:paraId="0B7DC44A" w14:textId="77777777" w:rsidR="00697349" w:rsidRPr="003B5CFA" w:rsidRDefault="00697349" w:rsidP="00356A64">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-0.91</w:t>
            </w:r>
          </w:p>
        </w:tc>
        <w:tc>
          <w:tcPr>
            <w:tcW w:w="1710" w:type="dxa"/>
            <w:tcBorders>
              <w:top w:val="nil"/>
              <w:left w:val="nil"/>
              <w:bottom w:val="single" w:sz="4" w:space="0" w:color="auto"/>
              <w:right w:val="nil"/>
            </w:tcBorders>
            <w:shd w:val="clear" w:color="auto" w:fill="auto"/>
            <w:noWrap/>
            <w:vAlign w:val="bottom"/>
            <w:hideMark/>
          </w:tcPr>
          <w:p w14:paraId="72DFFB22" w14:textId="77777777" w:rsidR="00697349" w:rsidRPr="003B5CFA" w:rsidRDefault="00697349" w:rsidP="00356A64">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2.43</w:t>
            </w:r>
          </w:p>
        </w:tc>
        <w:tc>
          <w:tcPr>
            <w:tcW w:w="900" w:type="dxa"/>
            <w:tcBorders>
              <w:top w:val="nil"/>
              <w:left w:val="nil"/>
              <w:bottom w:val="single" w:sz="4" w:space="0" w:color="auto"/>
              <w:right w:val="nil"/>
            </w:tcBorders>
            <w:shd w:val="clear" w:color="auto" w:fill="auto"/>
            <w:noWrap/>
            <w:vAlign w:val="bottom"/>
            <w:hideMark/>
          </w:tcPr>
          <w:p w14:paraId="15B246A8" w14:textId="77777777" w:rsidR="00697349" w:rsidRPr="003B5CFA" w:rsidRDefault="00697349" w:rsidP="00356A64">
            <w:pPr>
              <w:spacing w:after="0" w:line="240" w:lineRule="auto"/>
              <w:jc w:val="center"/>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-0.41</w:t>
            </w:r>
          </w:p>
        </w:tc>
        <w:tc>
          <w:tcPr>
            <w:tcW w:w="480" w:type="dxa"/>
            <w:tcBorders>
              <w:top w:val="nil"/>
              <w:left w:val="nil"/>
              <w:bottom w:val="nil"/>
              <w:right w:val="nil"/>
            </w:tcBorders>
            <w:shd w:val="clear" w:color="auto" w:fill="auto"/>
            <w:noWrap/>
            <w:vAlign w:val="bottom"/>
            <w:hideMark/>
          </w:tcPr>
          <w:p w14:paraId="734D65E2" w14:textId="77777777" w:rsidR="00697349" w:rsidRPr="003B5CFA" w:rsidRDefault="00697349" w:rsidP="00356A64">
            <w:pPr>
              <w:spacing w:after="0" w:line="240" w:lineRule="auto"/>
              <w:jc w:val="center"/>
              <w:rPr>
                <w:rFonts w:ascii="Times New Roman" w:eastAsia="Times New Roman" w:hAnsi="Times New Roman" w:cs="Times New Roman"/>
                <w:color w:val="000000"/>
                <w:sz w:val="24"/>
                <w:szCs w:val="24"/>
              </w:rPr>
            </w:pPr>
          </w:p>
        </w:tc>
        <w:tc>
          <w:tcPr>
            <w:tcW w:w="480" w:type="dxa"/>
            <w:tcBorders>
              <w:top w:val="nil"/>
              <w:left w:val="nil"/>
              <w:bottom w:val="nil"/>
              <w:right w:val="nil"/>
            </w:tcBorders>
            <w:shd w:val="clear" w:color="auto" w:fill="auto"/>
            <w:noWrap/>
            <w:vAlign w:val="bottom"/>
            <w:hideMark/>
          </w:tcPr>
          <w:p w14:paraId="7B4A7A8C" w14:textId="77777777" w:rsidR="00697349" w:rsidRPr="003B5CFA" w:rsidRDefault="00697349" w:rsidP="00356A64">
            <w:pPr>
              <w:spacing w:after="0" w:line="240" w:lineRule="auto"/>
              <w:rPr>
                <w:rFonts w:ascii="Times New Roman" w:eastAsia="Times New Roman" w:hAnsi="Times New Roman" w:cs="Times New Roman"/>
                <w:sz w:val="20"/>
                <w:szCs w:val="20"/>
              </w:rPr>
            </w:pPr>
          </w:p>
        </w:tc>
      </w:tr>
      <w:tr w:rsidR="00697349" w:rsidRPr="00A3451A" w14:paraId="1FD1EBF7" w14:textId="77777777" w:rsidTr="00356A64">
        <w:trPr>
          <w:trHeight w:val="310"/>
        </w:trPr>
        <w:tc>
          <w:tcPr>
            <w:tcW w:w="6300" w:type="dxa"/>
            <w:gridSpan w:val="4"/>
            <w:tcBorders>
              <w:top w:val="single" w:sz="4" w:space="0" w:color="auto"/>
              <w:left w:val="nil"/>
              <w:bottom w:val="nil"/>
              <w:right w:val="nil"/>
            </w:tcBorders>
            <w:shd w:val="clear" w:color="auto" w:fill="auto"/>
            <w:noWrap/>
            <w:vAlign w:val="bottom"/>
            <w:hideMark/>
          </w:tcPr>
          <w:p w14:paraId="4E32D338" w14:textId="77777777" w:rsidR="00697349" w:rsidRPr="00A3451A" w:rsidRDefault="00697349" w:rsidP="00356A64">
            <w:pPr>
              <w:spacing w:after="0" w:line="240" w:lineRule="auto"/>
              <w:rPr>
                <w:rFonts w:ascii="Times New Roman" w:eastAsia="Times New Roman" w:hAnsi="Times New Roman" w:cs="Times New Roman"/>
                <w:color w:val="000000"/>
                <w:sz w:val="24"/>
                <w:szCs w:val="24"/>
              </w:rPr>
            </w:pPr>
            <w:r w:rsidRPr="003B5CFA">
              <w:rPr>
                <w:rFonts w:ascii="Times New Roman" w:eastAsia="Times New Roman" w:hAnsi="Times New Roman" w:cs="Times New Roman"/>
                <w:color w:val="000000"/>
                <w:sz w:val="24"/>
                <w:szCs w:val="24"/>
              </w:rPr>
              <w:t>Note: Individual slopes averaged across all 11 weeks</w:t>
            </w:r>
          </w:p>
        </w:tc>
        <w:tc>
          <w:tcPr>
            <w:tcW w:w="480" w:type="dxa"/>
            <w:tcBorders>
              <w:top w:val="nil"/>
              <w:left w:val="nil"/>
              <w:bottom w:val="nil"/>
              <w:right w:val="nil"/>
            </w:tcBorders>
            <w:shd w:val="clear" w:color="auto" w:fill="auto"/>
            <w:noWrap/>
            <w:vAlign w:val="bottom"/>
            <w:hideMark/>
          </w:tcPr>
          <w:p w14:paraId="0EDDE3B0" w14:textId="77777777" w:rsidR="00697349" w:rsidRPr="00A3451A" w:rsidRDefault="00697349" w:rsidP="00356A64">
            <w:pPr>
              <w:spacing w:after="0" w:line="240" w:lineRule="auto"/>
              <w:rPr>
                <w:rFonts w:ascii="Times New Roman" w:eastAsia="Times New Roman" w:hAnsi="Times New Roman" w:cs="Times New Roman"/>
                <w:color w:val="000000"/>
                <w:sz w:val="24"/>
                <w:szCs w:val="24"/>
              </w:rPr>
            </w:pPr>
          </w:p>
        </w:tc>
        <w:tc>
          <w:tcPr>
            <w:tcW w:w="480" w:type="dxa"/>
            <w:tcBorders>
              <w:top w:val="nil"/>
              <w:left w:val="nil"/>
              <w:bottom w:val="nil"/>
              <w:right w:val="nil"/>
            </w:tcBorders>
            <w:shd w:val="clear" w:color="auto" w:fill="auto"/>
            <w:noWrap/>
            <w:vAlign w:val="bottom"/>
            <w:hideMark/>
          </w:tcPr>
          <w:p w14:paraId="71749054" w14:textId="77777777" w:rsidR="00697349" w:rsidRPr="00A3451A" w:rsidRDefault="00697349" w:rsidP="00356A64">
            <w:pPr>
              <w:spacing w:after="0" w:line="240" w:lineRule="auto"/>
              <w:jc w:val="center"/>
              <w:rPr>
                <w:rFonts w:ascii="Times New Roman" w:eastAsia="Times New Roman" w:hAnsi="Times New Roman" w:cs="Times New Roman"/>
                <w:sz w:val="20"/>
                <w:szCs w:val="20"/>
              </w:rPr>
            </w:pPr>
          </w:p>
        </w:tc>
      </w:tr>
    </w:tbl>
    <w:p w14:paraId="6ADFFC92" w14:textId="77777777" w:rsidR="00E6062B" w:rsidRPr="00A3451A" w:rsidRDefault="00E6062B" w:rsidP="008435F7">
      <w:pPr>
        <w:spacing w:after="0" w:line="480" w:lineRule="auto"/>
        <w:jc w:val="center"/>
        <w:rPr>
          <w:rFonts w:ascii="Times New Roman" w:hAnsi="Times New Roman" w:cs="Times New Roman"/>
          <w:sz w:val="24"/>
          <w:szCs w:val="24"/>
        </w:rPr>
      </w:pPr>
    </w:p>
    <w:p w14:paraId="6C8152C1" w14:textId="294F29BC" w:rsidR="009F6281" w:rsidRDefault="009F6281">
      <w:pPr>
        <w:rPr>
          <w:rFonts w:ascii="Times New Roman" w:hAnsi="Times New Roman" w:cs="Times New Roman"/>
          <w:sz w:val="24"/>
          <w:szCs w:val="24"/>
        </w:rPr>
      </w:pPr>
    </w:p>
    <w:sectPr w:rsidR="009F6281" w:rsidSect="009244C2">
      <w:footerReference w:type="default" r:id="rId45"/>
      <w:footerReference w:type="firs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89725" w14:textId="77777777" w:rsidR="00CB0698" w:rsidRDefault="00CB0698" w:rsidP="00336CC3">
      <w:pPr>
        <w:spacing w:after="0" w:line="240" w:lineRule="auto"/>
      </w:pPr>
      <w:r>
        <w:separator/>
      </w:r>
    </w:p>
  </w:endnote>
  <w:endnote w:type="continuationSeparator" w:id="0">
    <w:p w14:paraId="1E54BFD7" w14:textId="77777777" w:rsidR="00CB0698" w:rsidRDefault="00CB0698" w:rsidP="00336CC3">
      <w:pPr>
        <w:spacing w:after="0" w:line="240" w:lineRule="auto"/>
      </w:pPr>
      <w:r>
        <w:continuationSeparator/>
      </w:r>
    </w:p>
  </w:endnote>
  <w:endnote w:type="continuationNotice" w:id="1">
    <w:p w14:paraId="09B806B9" w14:textId="77777777" w:rsidR="00CB0698" w:rsidRDefault="00CB0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42314260"/>
      <w:docPartObj>
        <w:docPartGallery w:val="Page Numbers (Bottom of Page)"/>
        <w:docPartUnique/>
      </w:docPartObj>
    </w:sdtPr>
    <w:sdtEndPr>
      <w:rPr>
        <w:rStyle w:val="PageNumber"/>
      </w:rPr>
    </w:sdtEndPr>
    <w:sdtContent>
      <w:p w14:paraId="10A2C1E5" w14:textId="2A530710" w:rsidR="00ED6649" w:rsidRDefault="00ED6649" w:rsidP="002A37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F52BEC" w14:textId="77777777" w:rsidR="00ED6649" w:rsidRDefault="00ED664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ED6649" w14:paraId="475A869A" w14:textId="77777777" w:rsidTr="4ACA4796">
      <w:tc>
        <w:tcPr>
          <w:tcW w:w="3120" w:type="dxa"/>
        </w:tcPr>
        <w:p w14:paraId="20E7D24A" w14:textId="0901D5EF" w:rsidR="00ED6649" w:rsidRDefault="00ED6649" w:rsidP="4ACA4796">
          <w:pPr>
            <w:pStyle w:val="Header"/>
            <w:ind w:left="-115"/>
          </w:pPr>
        </w:p>
      </w:tc>
      <w:tc>
        <w:tcPr>
          <w:tcW w:w="3120" w:type="dxa"/>
        </w:tcPr>
        <w:p w14:paraId="1CE1E2DD" w14:textId="1C32D640" w:rsidR="00ED6649" w:rsidRDefault="00ED6649" w:rsidP="4ACA4796">
          <w:pPr>
            <w:pStyle w:val="Header"/>
            <w:jc w:val="center"/>
          </w:pPr>
        </w:p>
      </w:tc>
      <w:tc>
        <w:tcPr>
          <w:tcW w:w="3120" w:type="dxa"/>
        </w:tcPr>
        <w:p w14:paraId="3133F1A3" w14:textId="15B9A808" w:rsidR="00ED6649" w:rsidRDefault="00ED6649" w:rsidP="4ACA4796">
          <w:pPr>
            <w:pStyle w:val="Header"/>
            <w:ind w:right="-115"/>
            <w:jc w:val="right"/>
          </w:pPr>
        </w:p>
      </w:tc>
    </w:tr>
  </w:tbl>
  <w:p w14:paraId="62271F7D" w14:textId="1A7050FD" w:rsidR="00ED6649" w:rsidRDefault="00ED6649" w:rsidP="4ACA47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ED6649" w14:paraId="59D28BC0" w14:textId="77777777" w:rsidTr="4ACA4796">
      <w:tc>
        <w:tcPr>
          <w:tcW w:w="3120" w:type="dxa"/>
        </w:tcPr>
        <w:p w14:paraId="38A7E874" w14:textId="3BBC3CFF" w:rsidR="00ED6649" w:rsidRDefault="00ED6649" w:rsidP="4ACA4796">
          <w:pPr>
            <w:pStyle w:val="Header"/>
            <w:ind w:left="-115"/>
          </w:pPr>
        </w:p>
      </w:tc>
      <w:tc>
        <w:tcPr>
          <w:tcW w:w="3120" w:type="dxa"/>
        </w:tcPr>
        <w:p w14:paraId="111D5A87" w14:textId="5D113340" w:rsidR="00ED6649" w:rsidRDefault="00ED6649" w:rsidP="4ACA4796">
          <w:pPr>
            <w:pStyle w:val="Header"/>
            <w:jc w:val="center"/>
          </w:pPr>
        </w:p>
      </w:tc>
      <w:tc>
        <w:tcPr>
          <w:tcW w:w="3120" w:type="dxa"/>
        </w:tcPr>
        <w:p w14:paraId="166C2C86" w14:textId="79F79919" w:rsidR="00ED6649" w:rsidRDefault="00ED6649" w:rsidP="4ACA4796">
          <w:pPr>
            <w:pStyle w:val="Header"/>
            <w:ind w:right="-115"/>
            <w:jc w:val="right"/>
          </w:pPr>
        </w:p>
      </w:tc>
    </w:tr>
  </w:tbl>
  <w:p w14:paraId="5779F9E8" w14:textId="778301A8" w:rsidR="00ED6649" w:rsidRDefault="00ED6649" w:rsidP="4ACA4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ED6649" w14:paraId="61300117" w14:textId="77777777" w:rsidTr="4ACA4796">
      <w:tc>
        <w:tcPr>
          <w:tcW w:w="3120" w:type="dxa"/>
        </w:tcPr>
        <w:p w14:paraId="27595139" w14:textId="4F77AD39" w:rsidR="00ED6649" w:rsidRDefault="00ED6649" w:rsidP="4ACA4796">
          <w:pPr>
            <w:pStyle w:val="Header"/>
            <w:ind w:left="-115"/>
          </w:pPr>
        </w:p>
      </w:tc>
      <w:tc>
        <w:tcPr>
          <w:tcW w:w="3120" w:type="dxa"/>
        </w:tcPr>
        <w:p w14:paraId="244F6A9B" w14:textId="13DA27F8" w:rsidR="00ED6649" w:rsidRDefault="00ED6649" w:rsidP="4ACA4796">
          <w:pPr>
            <w:pStyle w:val="Header"/>
            <w:jc w:val="center"/>
          </w:pPr>
        </w:p>
      </w:tc>
      <w:tc>
        <w:tcPr>
          <w:tcW w:w="3120" w:type="dxa"/>
        </w:tcPr>
        <w:p w14:paraId="4D173517" w14:textId="4F32B803" w:rsidR="00ED6649" w:rsidRDefault="00ED6649" w:rsidP="4ACA4796">
          <w:pPr>
            <w:pStyle w:val="Header"/>
            <w:ind w:right="-115"/>
            <w:jc w:val="right"/>
          </w:pPr>
        </w:p>
      </w:tc>
    </w:tr>
  </w:tbl>
  <w:p w14:paraId="4A75C855" w14:textId="48D7D120" w:rsidR="00ED6649" w:rsidRDefault="00ED6649" w:rsidP="4ACA4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ED6649" w14:paraId="4C1C5196" w14:textId="77777777" w:rsidTr="4ACA4796">
      <w:tc>
        <w:tcPr>
          <w:tcW w:w="3120" w:type="dxa"/>
        </w:tcPr>
        <w:p w14:paraId="5A47689A" w14:textId="5269D687" w:rsidR="00ED6649" w:rsidRDefault="00ED6649" w:rsidP="4ACA4796">
          <w:pPr>
            <w:pStyle w:val="Header"/>
            <w:ind w:left="-115"/>
          </w:pPr>
        </w:p>
      </w:tc>
      <w:tc>
        <w:tcPr>
          <w:tcW w:w="3120" w:type="dxa"/>
        </w:tcPr>
        <w:p w14:paraId="2016ADFF" w14:textId="02371C7A" w:rsidR="00ED6649" w:rsidRDefault="00ED6649" w:rsidP="4ACA4796">
          <w:pPr>
            <w:pStyle w:val="Header"/>
            <w:jc w:val="center"/>
          </w:pPr>
        </w:p>
      </w:tc>
      <w:tc>
        <w:tcPr>
          <w:tcW w:w="3120" w:type="dxa"/>
        </w:tcPr>
        <w:p w14:paraId="1ED8C918" w14:textId="11EF9DAA" w:rsidR="00ED6649" w:rsidRDefault="00ED6649" w:rsidP="4ACA4796">
          <w:pPr>
            <w:pStyle w:val="Header"/>
            <w:ind w:right="-115"/>
            <w:jc w:val="right"/>
          </w:pPr>
        </w:p>
      </w:tc>
    </w:tr>
  </w:tbl>
  <w:p w14:paraId="268AFB57" w14:textId="458C87B5" w:rsidR="00ED6649" w:rsidRDefault="00ED6649" w:rsidP="4ACA47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320"/>
      <w:gridCol w:w="4320"/>
      <w:gridCol w:w="4320"/>
    </w:tblGrid>
    <w:tr w:rsidR="00ED6649" w14:paraId="79A6C47C" w14:textId="77777777" w:rsidTr="4ACA4796">
      <w:tc>
        <w:tcPr>
          <w:tcW w:w="4320" w:type="dxa"/>
        </w:tcPr>
        <w:p w14:paraId="54BF3EBF" w14:textId="1BC73B5A" w:rsidR="00ED6649" w:rsidRDefault="00ED6649" w:rsidP="4ACA4796">
          <w:pPr>
            <w:pStyle w:val="Header"/>
            <w:ind w:left="-115"/>
          </w:pPr>
        </w:p>
      </w:tc>
      <w:tc>
        <w:tcPr>
          <w:tcW w:w="4320" w:type="dxa"/>
        </w:tcPr>
        <w:p w14:paraId="40AF4159" w14:textId="50B33A88" w:rsidR="00ED6649" w:rsidRDefault="00ED6649" w:rsidP="4ACA4796">
          <w:pPr>
            <w:pStyle w:val="Header"/>
            <w:jc w:val="center"/>
          </w:pPr>
        </w:p>
      </w:tc>
      <w:tc>
        <w:tcPr>
          <w:tcW w:w="4320" w:type="dxa"/>
        </w:tcPr>
        <w:p w14:paraId="16F25CDA" w14:textId="755CD013" w:rsidR="00ED6649" w:rsidRDefault="00ED6649" w:rsidP="4ACA4796">
          <w:pPr>
            <w:pStyle w:val="Header"/>
            <w:ind w:right="-115"/>
            <w:jc w:val="right"/>
          </w:pPr>
        </w:p>
      </w:tc>
    </w:tr>
  </w:tbl>
  <w:p w14:paraId="0CB548E9" w14:textId="4DBAD3D4" w:rsidR="00ED6649" w:rsidRDefault="00ED6649" w:rsidP="4ACA47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320"/>
      <w:gridCol w:w="4320"/>
      <w:gridCol w:w="4320"/>
    </w:tblGrid>
    <w:tr w:rsidR="00ED6649" w14:paraId="366FF5DC" w14:textId="77777777" w:rsidTr="4ACA4796">
      <w:tc>
        <w:tcPr>
          <w:tcW w:w="4320" w:type="dxa"/>
        </w:tcPr>
        <w:p w14:paraId="097F3337" w14:textId="07D3A4EC" w:rsidR="00ED6649" w:rsidRDefault="00ED6649" w:rsidP="4ACA4796">
          <w:pPr>
            <w:pStyle w:val="Header"/>
            <w:ind w:left="-115"/>
          </w:pPr>
        </w:p>
      </w:tc>
      <w:tc>
        <w:tcPr>
          <w:tcW w:w="4320" w:type="dxa"/>
        </w:tcPr>
        <w:p w14:paraId="66EEC86F" w14:textId="60D6F2C2" w:rsidR="00ED6649" w:rsidRDefault="00ED6649" w:rsidP="4ACA4796">
          <w:pPr>
            <w:pStyle w:val="Header"/>
            <w:jc w:val="center"/>
          </w:pPr>
        </w:p>
      </w:tc>
      <w:tc>
        <w:tcPr>
          <w:tcW w:w="4320" w:type="dxa"/>
        </w:tcPr>
        <w:p w14:paraId="050DB2C8" w14:textId="006E180E" w:rsidR="00ED6649" w:rsidRDefault="00ED6649" w:rsidP="4ACA4796">
          <w:pPr>
            <w:pStyle w:val="Header"/>
            <w:ind w:right="-115"/>
            <w:jc w:val="right"/>
          </w:pPr>
        </w:p>
      </w:tc>
    </w:tr>
  </w:tbl>
  <w:p w14:paraId="1EA9CF39" w14:textId="1E1998A3" w:rsidR="00ED6649" w:rsidRDefault="00ED6649" w:rsidP="4ACA47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ED6649" w14:paraId="0EEAEDC0" w14:textId="77777777" w:rsidTr="4ACA4796">
      <w:tc>
        <w:tcPr>
          <w:tcW w:w="3120" w:type="dxa"/>
        </w:tcPr>
        <w:p w14:paraId="175DA94D" w14:textId="6C0E7A23" w:rsidR="00ED6649" w:rsidRDefault="00ED6649" w:rsidP="4ACA4796">
          <w:pPr>
            <w:pStyle w:val="Header"/>
            <w:ind w:left="-115"/>
          </w:pPr>
        </w:p>
      </w:tc>
      <w:tc>
        <w:tcPr>
          <w:tcW w:w="3120" w:type="dxa"/>
        </w:tcPr>
        <w:p w14:paraId="459444EE" w14:textId="6C4D09BA" w:rsidR="00ED6649" w:rsidRDefault="00ED6649" w:rsidP="4ACA4796">
          <w:pPr>
            <w:pStyle w:val="Header"/>
            <w:jc w:val="center"/>
          </w:pPr>
        </w:p>
      </w:tc>
      <w:tc>
        <w:tcPr>
          <w:tcW w:w="3120" w:type="dxa"/>
        </w:tcPr>
        <w:p w14:paraId="2E23F81E" w14:textId="1CB01B1D" w:rsidR="00ED6649" w:rsidRDefault="00ED6649" w:rsidP="4ACA4796">
          <w:pPr>
            <w:pStyle w:val="Header"/>
            <w:ind w:right="-115"/>
            <w:jc w:val="right"/>
          </w:pPr>
        </w:p>
      </w:tc>
    </w:tr>
  </w:tbl>
  <w:p w14:paraId="54888A72" w14:textId="4BFD6800" w:rsidR="00ED6649" w:rsidRDefault="00ED6649" w:rsidP="4ACA47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ED6649" w14:paraId="55A6638F" w14:textId="77777777" w:rsidTr="4ACA4796">
      <w:tc>
        <w:tcPr>
          <w:tcW w:w="3120" w:type="dxa"/>
        </w:tcPr>
        <w:p w14:paraId="1321B8BE" w14:textId="76248C50" w:rsidR="00ED6649" w:rsidRDefault="00ED6649" w:rsidP="4ACA4796">
          <w:pPr>
            <w:pStyle w:val="Header"/>
            <w:ind w:left="-115"/>
          </w:pPr>
        </w:p>
      </w:tc>
      <w:tc>
        <w:tcPr>
          <w:tcW w:w="3120" w:type="dxa"/>
        </w:tcPr>
        <w:p w14:paraId="32CA3A96" w14:textId="777D7CAA" w:rsidR="00ED6649" w:rsidRDefault="00ED6649" w:rsidP="4ACA4796">
          <w:pPr>
            <w:pStyle w:val="Header"/>
            <w:jc w:val="center"/>
          </w:pPr>
        </w:p>
      </w:tc>
      <w:tc>
        <w:tcPr>
          <w:tcW w:w="3120" w:type="dxa"/>
        </w:tcPr>
        <w:p w14:paraId="05F82F67" w14:textId="7A9B66B0" w:rsidR="00ED6649" w:rsidRDefault="00ED6649" w:rsidP="4ACA4796">
          <w:pPr>
            <w:pStyle w:val="Header"/>
            <w:ind w:right="-115"/>
            <w:jc w:val="right"/>
          </w:pPr>
        </w:p>
      </w:tc>
    </w:tr>
  </w:tbl>
  <w:p w14:paraId="05459764" w14:textId="7D97CC2B" w:rsidR="00ED6649" w:rsidRDefault="00ED6649" w:rsidP="4ACA47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320"/>
      <w:gridCol w:w="4320"/>
      <w:gridCol w:w="4320"/>
    </w:tblGrid>
    <w:tr w:rsidR="00ED6649" w14:paraId="38319486" w14:textId="77777777" w:rsidTr="4ACA4796">
      <w:tc>
        <w:tcPr>
          <w:tcW w:w="4320" w:type="dxa"/>
        </w:tcPr>
        <w:p w14:paraId="6B8C759D" w14:textId="76764672" w:rsidR="00ED6649" w:rsidRDefault="00ED6649" w:rsidP="4ACA4796">
          <w:pPr>
            <w:pStyle w:val="Header"/>
            <w:ind w:left="-115"/>
          </w:pPr>
        </w:p>
      </w:tc>
      <w:tc>
        <w:tcPr>
          <w:tcW w:w="4320" w:type="dxa"/>
        </w:tcPr>
        <w:p w14:paraId="014FD6BE" w14:textId="30D28F62" w:rsidR="00ED6649" w:rsidRDefault="00ED6649" w:rsidP="4ACA4796">
          <w:pPr>
            <w:pStyle w:val="Header"/>
            <w:jc w:val="center"/>
          </w:pPr>
        </w:p>
      </w:tc>
      <w:tc>
        <w:tcPr>
          <w:tcW w:w="4320" w:type="dxa"/>
        </w:tcPr>
        <w:p w14:paraId="4E9012C1" w14:textId="2B86AE80" w:rsidR="00ED6649" w:rsidRDefault="00ED6649" w:rsidP="4ACA4796">
          <w:pPr>
            <w:pStyle w:val="Header"/>
            <w:ind w:right="-115"/>
            <w:jc w:val="right"/>
          </w:pPr>
        </w:p>
      </w:tc>
    </w:tr>
  </w:tbl>
  <w:p w14:paraId="1194EFDA" w14:textId="4C65BDA2" w:rsidR="00ED6649" w:rsidRDefault="00ED6649" w:rsidP="4ACA47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320"/>
      <w:gridCol w:w="4320"/>
      <w:gridCol w:w="4320"/>
    </w:tblGrid>
    <w:tr w:rsidR="00ED6649" w14:paraId="7A9FD347" w14:textId="77777777" w:rsidTr="4ACA4796">
      <w:tc>
        <w:tcPr>
          <w:tcW w:w="4320" w:type="dxa"/>
        </w:tcPr>
        <w:p w14:paraId="7E6E640B" w14:textId="606DBE31" w:rsidR="00ED6649" w:rsidRDefault="00ED6649" w:rsidP="4ACA4796">
          <w:pPr>
            <w:pStyle w:val="Header"/>
            <w:ind w:left="-115"/>
          </w:pPr>
        </w:p>
      </w:tc>
      <w:tc>
        <w:tcPr>
          <w:tcW w:w="4320" w:type="dxa"/>
        </w:tcPr>
        <w:p w14:paraId="757E98E1" w14:textId="227242A6" w:rsidR="00ED6649" w:rsidRDefault="00ED6649" w:rsidP="4ACA4796">
          <w:pPr>
            <w:pStyle w:val="Header"/>
            <w:jc w:val="center"/>
          </w:pPr>
        </w:p>
      </w:tc>
      <w:tc>
        <w:tcPr>
          <w:tcW w:w="4320" w:type="dxa"/>
        </w:tcPr>
        <w:p w14:paraId="126F2473" w14:textId="6EDD24FC" w:rsidR="00ED6649" w:rsidRDefault="00ED6649" w:rsidP="4ACA4796">
          <w:pPr>
            <w:pStyle w:val="Header"/>
            <w:ind w:right="-115"/>
            <w:jc w:val="right"/>
          </w:pPr>
        </w:p>
      </w:tc>
    </w:tr>
  </w:tbl>
  <w:p w14:paraId="145E3762" w14:textId="5657147E" w:rsidR="00ED6649" w:rsidRDefault="00ED6649" w:rsidP="4ACA4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585CA" w14:textId="77777777" w:rsidR="00CB0698" w:rsidRDefault="00CB0698" w:rsidP="00336CC3">
      <w:pPr>
        <w:spacing w:after="0" w:line="240" w:lineRule="auto"/>
      </w:pPr>
      <w:r>
        <w:separator/>
      </w:r>
    </w:p>
  </w:footnote>
  <w:footnote w:type="continuationSeparator" w:id="0">
    <w:p w14:paraId="6C41EF3D" w14:textId="77777777" w:rsidR="00CB0698" w:rsidRDefault="00CB0698" w:rsidP="00336CC3">
      <w:pPr>
        <w:spacing w:after="0" w:line="240" w:lineRule="auto"/>
      </w:pPr>
      <w:r>
        <w:continuationSeparator/>
      </w:r>
    </w:p>
  </w:footnote>
  <w:footnote w:type="continuationNotice" w:id="1">
    <w:p w14:paraId="36FAFBE2" w14:textId="77777777" w:rsidR="00CB0698" w:rsidRDefault="00CB06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132EA" w14:textId="4B06A264" w:rsidR="00ED6649" w:rsidRPr="00B40574" w:rsidRDefault="00ED6649">
    <w:pPr>
      <w:pStyle w:val="Header"/>
      <w:jc w:val="right"/>
      <w:rPr>
        <w:rFonts w:ascii="Times New Roman" w:hAnsi="Times New Roman" w:cs="Times New Roman"/>
        <w:sz w:val="24"/>
        <w:szCs w:val="24"/>
      </w:rPr>
    </w:pPr>
    <w:r>
      <w:rPr>
        <w:rFonts w:ascii="Times New Roman" w:hAnsi="Times New Roman" w:cs="Times New Roman"/>
        <w:sz w:val="24"/>
        <w:szCs w:val="24"/>
      </w:rPr>
      <w:t>TECHNICAL FEATURES OF SLOPES</w:t>
    </w:r>
    <w:r>
      <w:rPr>
        <w:rFonts w:ascii="Times New Roman" w:hAnsi="Times New Roman" w:cs="Times New Roman"/>
        <w:sz w:val="24"/>
        <w:szCs w:val="24"/>
      </w:rPr>
      <w:tab/>
    </w:r>
    <w:r>
      <w:rPr>
        <w:rFonts w:ascii="Times New Roman" w:hAnsi="Times New Roman" w:cs="Times New Roman"/>
        <w:sz w:val="24"/>
        <w:szCs w:val="24"/>
      </w:rPr>
      <w:tab/>
    </w:r>
    <w:r>
      <w:t xml:space="preserve"> </w:t>
    </w:r>
    <w:sdt>
      <w:sdtPr>
        <w:id w:val="-111438843"/>
        <w:docPartObj>
          <w:docPartGallery w:val="Page Numbers (Top of Page)"/>
          <w:docPartUnique/>
        </w:docPartObj>
      </w:sdtPr>
      <w:sdtEndPr>
        <w:rPr>
          <w:rFonts w:ascii="Times New Roman" w:hAnsi="Times New Roman" w:cs="Times New Roman"/>
          <w:noProof/>
          <w:sz w:val="24"/>
          <w:szCs w:val="24"/>
        </w:rPr>
      </w:sdtEndPr>
      <w:sdtContent>
        <w:r w:rsidRPr="00B40574">
          <w:rPr>
            <w:rFonts w:ascii="Times New Roman" w:hAnsi="Times New Roman" w:cs="Times New Roman"/>
            <w:sz w:val="24"/>
            <w:szCs w:val="24"/>
          </w:rPr>
          <w:fldChar w:fldCharType="begin"/>
        </w:r>
        <w:r w:rsidRPr="00B40574">
          <w:rPr>
            <w:rFonts w:ascii="Times New Roman" w:hAnsi="Times New Roman" w:cs="Times New Roman"/>
            <w:sz w:val="24"/>
            <w:szCs w:val="24"/>
          </w:rPr>
          <w:instrText xml:space="preserve"> PAGE   \* MERGEFORMAT </w:instrText>
        </w:r>
        <w:r w:rsidRPr="00B40574">
          <w:rPr>
            <w:rFonts w:ascii="Times New Roman" w:hAnsi="Times New Roman" w:cs="Times New Roman"/>
            <w:sz w:val="24"/>
            <w:szCs w:val="24"/>
          </w:rPr>
          <w:fldChar w:fldCharType="separate"/>
        </w:r>
        <w:r>
          <w:rPr>
            <w:rFonts w:ascii="Times New Roman" w:hAnsi="Times New Roman" w:cs="Times New Roman"/>
            <w:noProof/>
            <w:sz w:val="24"/>
            <w:szCs w:val="24"/>
          </w:rPr>
          <w:t>33</w:t>
        </w:r>
        <w:r w:rsidRPr="00B40574">
          <w:rPr>
            <w:rFonts w:ascii="Times New Roman" w:hAnsi="Times New Roman" w:cs="Times New Roman"/>
            <w:noProof/>
            <w:sz w:val="24"/>
            <w:szCs w:val="24"/>
          </w:rPr>
          <w:fldChar w:fldCharType="end"/>
        </w:r>
      </w:sdtContent>
    </w:sdt>
  </w:p>
  <w:p w14:paraId="58D3EF62" w14:textId="736166C9" w:rsidR="00ED6649" w:rsidRDefault="00ED6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B6662" w14:textId="0C282BB9" w:rsidR="00ED6649" w:rsidRPr="00B40574" w:rsidRDefault="00116DC1">
    <w:pPr>
      <w:pStyle w:val="Header"/>
      <w:rPr>
        <w:rFonts w:ascii="Times New Roman" w:hAnsi="Times New Roman" w:cs="Times New Roman"/>
        <w:sz w:val="24"/>
        <w:szCs w:val="24"/>
      </w:rPr>
    </w:pPr>
    <w:r>
      <w:rPr>
        <w:rFonts w:ascii="Times New Roman" w:hAnsi="Times New Roman" w:cs="Times New Roman"/>
        <w:sz w:val="24"/>
        <w:szCs w:val="24"/>
      </w:rPr>
      <w:t xml:space="preserve">Running head: </w:t>
    </w:r>
    <w:r w:rsidR="00ED6649">
      <w:rPr>
        <w:rFonts w:ascii="Times New Roman" w:hAnsi="Times New Roman" w:cs="Times New Roman"/>
        <w:sz w:val="24"/>
        <w:szCs w:val="24"/>
      </w:rPr>
      <w:t>TECHNICAL FEATURES OF SLOPES</w:t>
    </w:r>
    <w:r w:rsidR="00ED6649">
      <w:rPr>
        <w:rFonts w:ascii="Times New Roman" w:hAnsi="Times New Roman" w:cs="Times New Roman"/>
        <w:sz w:val="24"/>
        <w:szCs w:val="24"/>
      </w:rP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04FE5"/>
    <w:multiLevelType w:val="hybridMultilevel"/>
    <w:tmpl w:val="40DEFF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417F8"/>
    <w:multiLevelType w:val="hybridMultilevel"/>
    <w:tmpl w:val="D7A67CF6"/>
    <w:lvl w:ilvl="0" w:tplc="6700032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B27CA"/>
    <w:multiLevelType w:val="hybridMultilevel"/>
    <w:tmpl w:val="F2CAE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F0F6C"/>
    <w:multiLevelType w:val="hybridMultilevel"/>
    <w:tmpl w:val="D0D63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E41633"/>
    <w:multiLevelType w:val="hybridMultilevel"/>
    <w:tmpl w:val="34ECD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DCE"/>
    <w:rsid w:val="00000054"/>
    <w:rsid w:val="00000EB3"/>
    <w:rsid w:val="00006554"/>
    <w:rsid w:val="000072B5"/>
    <w:rsid w:val="00010667"/>
    <w:rsid w:val="00011F85"/>
    <w:rsid w:val="00013DF2"/>
    <w:rsid w:val="000141B1"/>
    <w:rsid w:val="00017F98"/>
    <w:rsid w:val="00020A32"/>
    <w:rsid w:val="00021531"/>
    <w:rsid w:val="000223A4"/>
    <w:rsid w:val="00022CDA"/>
    <w:rsid w:val="00026266"/>
    <w:rsid w:val="00027DC7"/>
    <w:rsid w:val="00031195"/>
    <w:rsid w:val="000311A3"/>
    <w:rsid w:val="00033069"/>
    <w:rsid w:val="00037068"/>
    <w:rsid w:val="000401D7"/>
    <w:rsid w:val="00040A15"/>
    <w:rsid w:val="000442F0"/>
    <w:rsid w:val="00051F54"/>
    <w:rsid w:val="00052A7B"/>
    <w:rsid w:val="00052F94"/>
    <w:rsid w:val="00052FE9"/>
    <w:rsid w:val="00053A5E"/>
    <w:rsid w:val="000548F4"/>
    <w:rsid w:val="00054D8F"/>
    <w:rsid w:val="00055573"/>
    <w:rsid w:val="00057AF5"/>
    <w:rsid w:val="000617C5"/>
    <w:rsid w:val="00064410"/>
    <w:rsid w:val="00072929"/>
    <w:rsid w:val="0007465B"/>
    <w:rsid w:val="000757FD"/>
    <w:rsid w:val="00077147"/>
    <w:rsid w:val="0007765B"/>
    <w:rsid w:val="000811E8"/>
    <w:rsid w:val="00081E94"/>
    <w:rsid w:val="00081EF6"/>
    <w:rsid w:val="0008229C"/>
    <w:rsid w:val="00082F51"/>
    <w:rsid w:val="00083392"/>
    <w:rsid w:val="000838CC"/>
    <w:rsid w:val="00086932"/>
    <w:rsid w:val="00094250"/>
    <w:rsid w:val="0009522A"/>
    <w:rsid w:val="00097936"/>
    <w:rsid w:val="000A489C"/>
    <w:rsid w:val="000A4F2E"/>
    <w:rsid w:val="000A6398"/>
    <w:rsid w:val="000B2FA7"/>
    <w:rsid w:val="000B4AE9"/>
    <w:rsid w:val="000B5C34"/>
    <w:rsid w:val="000B6645"/>
    <w:rsid w:val="000B7434"/>
    <w:rsid w:val="000C3F65"/>
    <w:rsid w:val="000C3F6E"/>
    <w:rsid w:val="000C4061"/>
    <w:rsid w:val="000C7791"/>
    <w:rsid w:val="000D15EF"/>
    <w:rsid w:val="000D7AE9"/>
    <w:rsid w:val="000E072C"/>
    <w:rsid w:val="000E258C"/>
    <w:rsid w:val="000E3F3A"/>
    <w:rsid w:val="000E4B90"/>
    <w:rsid w:val="000E617D"/>
    <w:rsid w:val="000F03F6"/>
    <w:rsid w:val="000F1F9A"/>
    <w:rsid w:val="000F36F5"/>
    <w:rsid w:val="000F4785"/>
    <w:rsid w:val="000F6DD8"/>
    <w:rsid w:val="0010016A"/>
    <w:rsid w:val="00100CED"/>
    <w:rsid w:val="0010201E"/>
    <w:rsid w:val="00110B5A"/>
    <w:rsid w:val="00111C55"/>
    <w:rsid w:val="001145A2"/>
    <w:rsid w:val="00114F86"/>
    <w:rsid w:val="001152C7"/>
    <w:rsid w:val="001166DB"/>
    <w:rsid w:val="00116DC1"/>
    <w:rsid w:val="00117D14"/>
    <w:rsid w:val="0012181F"/>
    <w:rsid w:val="001239B3"/>
    <w:rsid w:val="00123C1A"/>
    <w:rsid w:val="00127DAB"/>
    <w:rsid w:val="00130F40"/>
    <w:rsid w:val="00131B33"/>
    <w:rsid w:val="00131F5D"/>
    <w:rsid w:val="00132030"/>
    <w:rsid w:val="00136F1B"/>
    <w:rsid w:val="0013767D"/>
    <w:rsid w:val="00142C86"/>
    <w:rsid w:val="00142D34"/>
    <w:rsid w:val="00142EF8"/>
    <w:rsid w:val="00146AC6"/>
    <w:rsid w:val="00150A6A"/>
    <w:rsid w:val="00164890"/>
    <w:rsid w:val="00166569"/>
    <w:rsid w:val="00167157"/>
    <w:rsid w:val="00167B8C"/>
    <w:rsid w:val="00170A07"/>
    <w:rsid w:val="00170D80"/>
    <w:rsid w:val="00172F6E"/>
    <w:rsid w:val="00173628"/>
    <w:rsid w:val="00173CCE"/>
    <w:rsid w:val="00173CEB"/>
    <w:rsid w:val="00174812"/>
    <w:rsid w:val="0017616E"/>
    <w:rsid w:val="00176A35"/>
    <w:rsid w:val="00177FD7"/>
    <w:rsid w:val="0018105E"/>
    <w:rsid w:val="00182A40"/>
    <w:rsid w:val="00183776"/>
    <w:rsid w:val="00184D69"/>
    <w:rsid w:val="00186CDD"/>
    <w:rsid w:val="00190E5B"/>
    <w:rsid w:val="0019176E"/>
    <w:rsid w:val="0019507B"/>
    <w:rsid w:val="00196020"/>
    <w:rsid w:val="001A0B2A"/>
    <w:rsid w:val="001A5003"/>
    <w:rsid w:val="001A74A1"/>
    <w:rsid w:val="001A7DC7"/>
    <w:rsid w:val="001B2A2F"/>
    <w:rsid w:val="001B461B"/>
    <w:rsid w:val="001C0146"/>
    <w:rsid w:val="001C0D09"/>
    <w:rsid w:val="001C144B"/>
    <w:rsid w:val="001C336B"/>
    <w:rsid w:val="001C4512"/>
    <w:rsid w:val="001C4781"/>
    <w:rsid w:val="001C525C"/>
    <w:rsid w:val="001C78F8"/>
    <w:rsid w:val="001C7CE6"/>
    <w:rsid w:val="001D0683"/>
    <w:rsid w:val="001D18F3"/>
    <w:rsid w:val="001D2988"/>
    <w:rsid w:val="001D593B"/>
    <w:rsid w:val="001D7406"/>
    <w:rsid w:val="001E06EF"/>
    <w:rsid w:val="001E17D5"/>
    <w:rsid w:val="001E305E"/>
    <w:rsid w:val="001E353D"/>
    <w:rsid w:val="001E7CE6"/>
    <w:rsid w:val="001E7DC8"/>
    <w:rsid w:val="001F408B"/>
    <w:rsid w:val="001F60D5"/>
    <w:rsid w:val="00203304"/>
    <w:rsid w:val="002042F5"/>
    <w:rsid w:val="002045BD"/>
    <w:rsid w:val="0020586B"/>
    <w:rsid w:val="002068B1"/>
    <w:rsid w:val="00207E19"/>
    <w:rsid w:val="00207EA6"/>
    <w:rsid w:val="00207EA8"/>
    <w:rsid w:val="00210226"/>
    <w:rsid w:val="00210569"/>
    <w:rsid w:val="0021067C"/>
    <w:rsid w:val="0021103E"/>
    <w:rsid w:val="002111DA"/>
    <w:rsid w:val="00213FB4"/>
    <w:rsid w:val="00215328"/>
    <w:rsid w:val="0022350D"/>
    <w:rsid w:val="00223681"/>
    <w:rsid w:val="002242C5"/>
    <w:rsid w:val="002242C6"/>
    <w:rsid w:val="00227621"/>
    <w:rsid w:val="00227693"/>
    <w:rsid w:val="00230464"/>
    <w:rsid w:val="00232118"/>
    <w:rsid w:val="0023535E"/>
    <w:rsid w:val="0024247B"/>
    <w:rsid w:val="00242906"/>
    <w:rsid w:val="00243242"/>
    <w:rsid w:val="00244425"/>
    <w:rsid w:val="0024478C"/>
    <w:rsid w:val="0024513D"/>
    <w:rsid w:val="00245355"/>
    <w:rsid w:val="00245E12"/>
    <w:rsid w:val="0024733E"/>
    <w:rsid w:val="002506F6"/>
    <w:rsid w:val="00252960"/>
    <w:rsid w:val="00254B19"/>
    <w:rsid w:val="002553FA"/>
    <w:rsid w:val="00255E6B"/>
    <w:rsid w:val="00262EC8"/>
    <w:rsid w:val="00263F47"/>
    <w:rsid w:val="0026795D"/>
    <w:rsid w:val="00267CAD"/>
    <w:rsid w:val="00273389"/>
    <w:rsid w:val="0027357F"/>
    <w:rsid w:val="00275497"/>
    <w:rsid w:val="002757C1"/>
    <w:rsid w:val="00275D8F"/>
    <w:rsid w:val="0028303B"/>
    <w:rsid w:val="002833BA"/>
    <w:rsid w:val="002840FA"/>
    <w:rsid w:val="00284DD0"/>
    <w:rsid w:val="002930AE"/>
    <w:rsid w:val="00293716"/>
    <w:rsid w:val="00293DA3"/>
    <w:rsid w:val="00295CDC"/>
    <w:rsid w:val="00296416"/>
    <w:rsid w:val="00296D57"/>
    <w:rsid w:val="00297778"/>
    <w:rsid w:val="002A37D2"/>
    <w:rsid w:val="002A37EA"/>
    <w:rsid w:val="002A442B"/>
    <w:rsid w:val="002A46DB"/>
    <w:rsid w:val="002A4DCE"/>
    <w:rsid w:val="002B1AAA"/>
    <w:rsid w:val="002B3A07"/>
    <w:rsid w:val="002B511F"/>
    <w:rsid w:val="002B7BDB"/>
    <w:rsid w:val="002C3BBC"/>
    <w:rsid w:val="002C401F"/>
    <w:rsid w:val="002C5B25"/>
    <w:rsid w:val="002C6C00"/>
    <w:rsid w:val="002C6FAB"/>
    <w:rsid w:val="002D0B5F"/>
    <w:rsid w:val="002D103C"/>
    <w:rsid w:val="002D190B"/>
    <w:rsid w:val="002D218C"/>
    <w:rsid w:val="002D288A"/>
    <w:rsid w:val="002D3A47"/>
    <w:rsid w:val="002D4F5A"/>
    <w:rsid w:val="002D5D0E"/>
    <w:rsid w:val="002E004E"/>
    <w:rsid w:val="002E0AA9"/>
    <w:rsid w:val="002E1EE0"/>
    <w:rsid w:val="002E6B2B"/>
    <w:rsid w:val="002F0403"/>
    <w:rsid w:val="002F11B7"/>
    <w:rsid w:val="002F243D"/>
    <w:rsid w:val="002F278F"/>
    <w:rsid w:val="002F4D69"/>
    <w:rsid w:val="002F5AB4"/>
    <w:rsid w:val="00300730"/>
    <w:rsid w:val="00305032"/>
    <w:rsid w:val="003059F8"/>
    <w:rsid w:val="00305D0A"/>
    <w:rsid w:val="0030713D"/>
    <w:rsid w:val="00307623"/>
    <w:rsid w:val="00307FEA"/>
    <w:rsid w:val="0031211E"/>
    <w:rsid w:val="00315935"/>
    <w:rsid w:val="00316237"/>
    <w:rsid w:val="00316B4D"/>
    <w:rsid w:val="00317CE6"/>
    <w:rsid w:val="00323F38"/>
    <w:rsid w:val="0032462A"/>
    <w:rsid w:val="00330BE5"/>
    <w:rsid w:val="00335744"/>
    <w:rsid w:val="00336CC3"/>
    <w:rsid w:val="00340655"/>
    <w:rsid w:val="00342DCC"/>
    <w:rsid w:val="003439E2"/>
    <w:rsid w:val="00345B6C"/>
    <w:rsid w:val="003460B6"/>
    <w:rsid w:val="00350A52"/>
    <w:rsid w:val="00354275"/>
    <w:rsid w:val="00355170"/>
    <w:rsid w:val="00356A64"/>
    <w:rsid w:val="00357B7A"/>
    <w:rsid w:val="003667D9"/>
    <w:rsid w:val="00366A60"/>
    <w:rsid w:val="00366ADA"/>
    <w:rsid w:val="00367EFD"/>
    <w:rsid w:val="00370774"/>
    <w:rsid w:val="00373349"/>
    <w:rsid w:val="003756B1"/>
    <w:rsid w:val="00376924"/>
    <w:rsid w:val="0037713F"/>
    <w:rsid w:val="00377201"/>
    <w:rsid w:val="003854F3"/>
    <w:rsid w:val="003909A7"/>
    <w:rsid w:val="00392417"/>
    <w:rsid w:val="00392476"/>
    <w:rsid w:val="00392ECE"/>
    <w:rsid w:val="0039454C"/>
    <w:rsid w:val="00395FFE"/>
    <w:rsid w:val="0039612A"/>
    <w:rsid w:val="00396C16"/>
    <w:rsid w:val="003973B2"/>
    <w:rsid w:val="0039776E"/>
    <w:rsid w:val="00397B18"/>
    <w:rsid w:val="003A03D3"/>
    <w:rsid w:val="003A2B04"/>
    <w:rsid w:val="003A575E"/>
    <w:rsid w:val="003A5C2F"/>
    <w:rsid w:val="003A5DB9"/>
    <w:rsid w:val="003A76B3"/>
    <w:rsid w:val="003B035E"/>
    <w:rsid w:val="003B387B"/>
    <w:rsid w:val="003B5CFA"/>
    <w:rsid w:val="003B6917"/>
    <w:rsid w:val="003B6CDE"/>
    <w:rsid w:val="003B7CB8"/>
    <w:rsid w:val="003C1185"/>
    <w:rsid w:val="003C1A52"/>
    <w:rsid w:val="003C2ACA"/>
    <w:rsid w:val="003C4F01"/>
    <w:rsid w:val="003C5B0E"/>
    <w:rsid w:val="003C73B8"/>
    <w:rsid w:val="003D0955"/>
    <w:rsid w:val="003D0C1B"/>
    <w:rsid w:val="003D2CF2"/>
    <w:rsid w:val="003D2E7B"/>
    <w:rsid w:val="003D3069"/>
    <w:rsid w:val="003D33A5"/>
    <w:rsid w:val="003D4359"/>
    <w:rsid w:val="003D5A7F"/>
    <w:rsid w:val="003D6E24"/>
    <w:rsid w:val="003D7C3B"/>
    <w:rsid w:val="003D7C95"/>
    <w:rsid w:val="003E0FD9"/>
    <w:rsid w:val="003E10E1"/>
    <w:rsid w:val="003E5BDF"/>
    <w:rsid w:val="003F234C"/>
    <w:rsid w:val="003F2EBA"/>
    <w:rsid w:val="003F2FD8"/>
    <w:rsid w:val="003F36A8"/>
    <w:rsid w:val="003F4DA5"/>
    <w:rsid w:val="003F72A3"/>
    <w:rsid w:val="003F7502"/>
    <w:rsid w:val="00402625"/>
    <w:rsid w:val="004039BA"/>
    <w:rsid w:val="00404CCB"/>
    <w:rsid w:val="004065F5"/>
    <w:rsid w:val="0041208C"/>
    <w:rsid w:val="0041327F"/>
    <w:rsid w:val="00414AA6"/>
    <w:rsid w:val="00414E5F"/>
    <w:rsid w:val="00415CA9"/>
    <w:rsid w:val="00416FD1"/>
    <w:rsid w:val="004170AE"/>
    <w:rsid w:val="00422C89"/>
    <w:rsid w:val="00430D8F"/>
    <w:rsid w:val="00431AC1"/>
    <w:rsid w:val="00432B98"/>
    <w:rsid w:val="004335E0"/>
    <w:rsid w:val="004336A7"/>
    <w:rsid w:val="00434E97"/>
    <w:rsid w:val="004365AC"/>
    <w:rsid w:val="0044228C"/>
    <w:rsid w:val="004428F8"/>
    <w:rsid w:val="00442D56"/>
    <w:rsid w:val="0044367B"/>
    <w:rsid w:val="00444A14"/>
    <w:rsid w:val="004450BF"/>
    <w:rsid w:val="00446D55"/>
    <w:rsid w:val="004541F5"/>
    <w:rsid w:val="004561B0"/>
    <w:rsid w:val="004573B7"/>
    <w:rsid w:val="00461E04"/>
    <w:rsid w:val="00462127"/>
    <w:rsid w:val="00463648"/>
    <w:rsid w:val="0046458A"/>
    <w:rsid w:val="00470A02"/>
    <w:rsid w:val="004712E2"/>
    <w:rsid w:val="00471EAD"/>
    <w:rsid w:val="00472B4C"/>
    <w:rsid w:val="00474446"/>
    <w:rsid w:val="0047616D"/>
    <w:rsid w:val="00486B32"/>
    <w:rsid w:val="004876BE"/>
    <w:rsid w:val="00490356"/>
    <w:rsid w:val="00490A87"/>
    <w:rsid w:val="004945B2"/>
    <w:rsid w:val="00494A49"/>
    <w:rsid w:val="00495DF8"/>
    <w:rsid w:val="00497613"/>
    <w:rsid w:val="004A01C1"/>
    <w:rsid w:val="004A0349"/>
    <w:rsid w:val="004A08C8"/>
    <w:rsid w:val="004A3ED7"/>
    <w:rsid w:val="004A40F4"/>
    <w:rsid w:val="004A44A7"/>
    <w:rsid w:val="004A4FF4"/>
    <w:rsid w:val="004A6767"/>
    <w:rsid w:val="004B0F12"/>
    <w:rsid w:val="004B2A16"/>
    <w:rsid w:val="004B5137"/>
    <w:rsid w:val="004C00F5"/>
    <w:rsid w:val="004C045D"/>
    <w:rsid w:val="004C08A2"/>
    <w:rsid w:val="004C1D8D"/>
    <w:rsid w:val="004C260C"/>
    <w:rsid w:val="004C320D"/>
    <w:rsid w:val="004C48E1"/>
    <w:rsid w:val="004C6607"/>
    <w:rsid w:val="004C7861"/>
    <w:rsid w:val="004D0611"/>
    <w:rsid w:val="004D080C"/>
    <w:rsid w:val="004D2D13"/>
    <w:rsid w:val="004D3BF6"/>
    <w:rsid w:val="004E0C0C"/>
    <w:rsid w:val="004E1F9C"/>
    <w:rsid w:val="004E262C"/>
    <w:rsid w:val="004E27A8"/>
    <w:rsid w:val="004E44A1"/>
    <w:rsid w:val="004E5A64"/>
    <w:rsid w:val="004F032B"/>
    <w:rsid w:val="004F127E"/>
    <w:rsid w:val="004F215E"/>
    <w:rsid w:val="004F2D1C"/>
    <w:rsid w:val="004F2F2F"/>
    <w:rsid w:val="004F3AD0"/>
    <w:rsid w:val="004F3C04"/>
    <w:rsid w:val="004F5198"/>
    <w:rsid w:val="004F5330"/>
    <w:rsid w:val="004F6D53"/>
    <w:rsid w:val="005013A0"/>
    <w:rsid w:val="00503809"/>
    <w:rsid w:val="0051123F"/>
    <w:rsid w:val="005116C1"/>
    <w:rsid w:val="0051714C"/>
    <w:rsid w:val="00517619"/>
    <w:rsid w:val="005213CC"/>
    <w:rsid w:val="00521463"/>
    <w:rsid w:val="005232E2"/>
    <w:rsid w:val="0052330B"/>
    <w:rsid w:val="005237F9"/>
    <w:rsid w:val="005238F2"/>
    <w:rsid w:val="0052518F"/>
    <w:rsid w:val="005255C4"/>
    <w:rsid w:val="00525F18"/>
    <w:rsid w:val="00527943"/>
    <w:rsid w:val="00530FE2"/>
    <w:rsid w:val="00532B9F"/>
    <w:rsid w:val="00535657"/>
    <w:rsid w:val="00535C27"/>
    <w:rsid w:val="00536141"/>
    <w:rsid w:val="0053674C"/>
    <w:rsid w:val="00540240"/>
    <w:rsid w:val="00540EBC"/>
    <w:rsid w:val="00543787"/>
    <w:rsid w:val="00543B10"/>
    <w:rsid w:val="00546BA4"/>
    <w:rsid w:val="0054766E"/>
    <w:rsid w:val="005477C6"/>
    <w:rsid w:val="00547A2B"/>
    <w:rsid w:val="0055208C"/>
    <w:rsid w:val="00552260"/>
    <w:rsid w:val="00552E07"/>
    <w:rsid w:val="00552F6E"/>
    <w:rsid w:val="00554CB2"/>
    <w:rsid w:val="00557E06"/>
    <w:rsid w:val="0056012C"/>
    <w:rsid w:val="00560214"/>
    <w:rsid w:val="00560F4B"/>
    <w:rsid w:val="00562583"/>
    <w:rsid w:val="00562A54"/>
    <w:rsid w:val="00567112"/>
    <w:rsid w:val="005718CA"/>
    <w:rsid w:val="005720F4"/>
    <w:rsid w:val="005730C4"/>
    <w:rsid w:val="005765C3"/>
    <w:rsid w:val="0058059D"/>
    <w:rsid w:val="00581B42"/>
    <w:rsid w:val="00583252"/>
    <w:rsid w:val="0058448B"/>
    <w:rsid w:val="0058605B"/>
    <w:rsid w:val="00590CB3"/>
    <w:rsid w:val="00590D0E"/>
    <w:rsid w:val="0059177C"/>
    <w:rsid w:val="00595851"/>
    <w:rsid w:val="005A2BD3"/>
    <w:rsid w:val="005A301B"/>
    <w:rsid w:val="005A4986"/>
    <w:rsid w:val="005A49DC"/>
    <w:rsid w:val="005B03FD"/>
    <w:rsid w:val="005B1AEB"/>
    <w:rsid w:val="005B1D4B"/>
    <w:rsid w:val="005B2E57"/>
    <w:rsid w:val="005B31D6"/>
    <w:rsid w:val="005B3967"/>
    <w:rsid w:val="005B4756"/>
    <w:rsid w:val="005B6954"/>
    <w:rsid w:val="005B6A9A"/>
    <w:rsid w:val="005B7F6C"/>
    <w:rsid w:val="005C0118"/>
    <w:rsid w:val="005C09D3"/>
    <w:rsid w:val="005C31E1"/>
    <w:rsid w:val="005C31F4"/>
    <w:rsid w:val="005C4C67"/>
    <w:rsid w:val="005C7F56"/>
    <w:rsid w:val="005D0FFC"/>
    <w:rsid w:val="005D10CE"/>
    <w:rsid w:val="005D275F"/>
    <w:rsid w:val="005D2B72"/>
    <w:rsid w:val="005D3F47"/>
    <w:rsid w:val="005D4537"/>
    <w:rsid w:val="005D67BC"/>
    <w:rsid w:val="005D789D"/>
    <w:rsid w:val="005E0270"/>
    <w:rsid w:val="005E1681"/>
    <w:rsid w:val="005E1882"/>
    <w:rsid w:val="005E3575"/>
    <w:rsid w:val="005E3853"/>
    <w:rsid w:val="005E3B66"/>
    <w:rsid w:val="005E735F"/>
    <w:rsid w:val="005F18DF"/>
    <w:rsid w:val="005F2400"/>
    <w:rsid w:val="005F3209"/>
    <w:rsid w:val="005F5E73"/>
    <w:rsid w:val="00602356"/>
    <w:rsid w:val="006034AB"/>
    <w:rsid w:val="00605023"/>
    <w:rsid w:val="00605A59"/>
    <w:rsid w:val="006074A0"/>
    <w:rsid w:val="00610644"/>
    <w:rsid w:val="006117FB"/>
    <w:rsid w:val="006161E7"/>
    <w:rsid w:val="0061718C"/>
    <w:rsid w:val="00617194"/>
    <w:rsid w:val="006179A7"/>
    <w:rsid w:val="006217D5"/>
    <w:rsid w:val="006218B1"/>
    <w:rsid w:val="006236C8"/>
    <w:rsid w:val="00623CB8"/>
    <w:rsid w:val="00624EB5"/>
    <w:rsid w:val="00627F10"/>
    <w:rsid w:val="0063147F"/>
    <w:rsid w:val="00631CB6"/>
    <w:rsid w:val="00632D45"/>
    <w:rsid w:val="0063491F"/>
    <w:rsid w:val="00635481"/>
    <w:rsid w:val="00635920"/>
    <w:rsid w:val="00636547"/>
    <w:rsid w:val="00637284"/>
    <w:rsid w:val="006373D5"/>
    <w:rsid w:val="006379AC"/>
    <w:rsid w:val="0064077D"/>
    <w:rsid w:val="006444E4"/>
    <w:rsid w:val="00646963"/>
    <w:rsid w:val="00650A81"/>
    <w:rsid w:val="00650C6E"/>
    <w:rsid w:val="00651F21"/>
    <w:rsid w:val="00657446"/>
    <w:rsid w:val="00657BAE"/>
    <w:rsid w:val="0066093A"/>
    <w:rsid w:val="00661FA2"/>
    <w:rsid w:val="006625AB"/>
    <w:rsid w:val="0066371D"/>
    <w:rsid w:val="006639DB"/>
    <w:rsid w:val="006673F3"/>
    <w:rsid w:val="00667B94"/>
    <w:rsid w:val="00672379"/>
    <w:rsid w:val="00673356"/>
    <w:rsid w:val="00677D6E"/>
    <w:rsid w:val="00681B10"/>
    <w:rsid w:val="0068232C"/>
    <w:rsid w:val="00683D52"/>
    <w:rsid w:val="006846AB"/>
    <w:rsid w:val="00684DDC"/>
    <w:rsid w:val="006858D2"/>
    <w:rsid w:val="00685C4C"/>
    <w:rsid w:val="006861CB"/>
    <w:rsid w:val="00686664"/>
    <w:rsid w:val="00687B4D"/>
    <w:rsid w:val="0069052B"/>
    <w:rsid w:val="00697349"/>
    <w:rsid w:val="006A063A"/>
    <w:rsid w:val="006A0D40"/>
    <w:rsid w:val="006A1C23"/>
    <w:rsid w:val="006A1C7D"/>
    <w:rsid w:val="006A2B6C"/>
    <w:rsid w:val="006A3351"/>
    <w:rsid w:val="006A4677"/>
    <w:rsid w:val="006A52BA"/>
    <w:rsid w:val="006A6E57"/>
    <w:rsid w:val="006B1AE5"/>
    <w:rsid w:val="006B1BFF"/>
    <w:rsid w:val="006B2204"/>
    <w:rsid w:val="006B2A9D"/>
    <w:rsid w:val="006B7639"/>
    <w:rsid w:val="006C27DC"/>
    <w:rsid w:val="006C35C1"/>
    <w:rsid w:val="006C7D4A"/>
    <w:rsid w:val="006D0FC7"/>
    <w:rsid w:val="006D11E3"/>
    <w:rsid w:val="006D262F"/>
    <w:rsid w:val="006D5E99"/>
    <w:rsid w:val="006D6E88"/>
    <w:rsid w:val="006D7CD1"/>
    <w:rsid w:val="006E0316"/>
    <w:rsid w:val="006E03B9"/>
    <w:rsid w:val="006E11F9"/>
    <w:rsid w:val="006E1575"/>
    <w:rsid w:val="006E48F8"/>
    <w:rsid w:val="006E4C39"/>
    <w:rsid w:val="006E553A"/>
    <w:rsid w:val="006E5542"/>
    <w:rsid w:val="006E710C"/>
    <w:rsid w:val="006E73AD"/>
    <w:rsid w:val="006E7DCC"/>
    <w:rsid w:val="006F0E43"/>
    <w:rsid w:val="006F1A02"/>
    <w:rsid w:val="006F53E2"/>
    <w:rsid w:val="006F5794"/>
    <w:rsid w:val="006F5BFC"/>
    <w:rsid w:val="00703AC5"/>
    <w:rsid w:val="007052D4"/>
    <w:rsid w:val="007056C0"/>
    <w:rsid w:val="007066EF"/>
    <w:rsid w:val="00706BA4"/>
    <w:rsid w:val="0070782C"/>
    <w:rsid w:val="007105A1"/>
    <w:rsid w:val="00712B41"/>
    <w:rsid w:val="00712FAE"/>
    <w:rsid w:val="00714690"/>
    <w:rsid w:val="00715F44"/>
    <w:rsid w:val="00715F9E"/>
    <w:rsid w:val="007177EB"/>
    <w:rsid w:val="0072325B"/>
    <w:rsid w:val="00723945"/>
    <w:rsid w:val="00724BD1"/>
    <w:rsid w:val="00725569"/>
    <w:rsid w:val="00726F49"/>
    <w:rsid w:val="0073044A"/>
    <w:rsid w:val="00731107"/>
    <w:rsid w:val="00732CE1"/>
    <w:rsid w:val="00733817"/>
    <w:rsid w:val="00736934"/>
    <w:rsid w:val="00747071"/>
    <w:rsid w:val="00751750"/>
    <w:rsid w:val="0075382D"/>
    <w:rsid w:val="00753968"/>
    <w:rsid w:val="00753B78"/>
    <w:rsid w:val="007571D9"/>
    <w:rsid w:val="007613D5"/>
    <w:rsid w:val="00762012"/>
    <w:rsid w:val="00762592"/>
    <w:rsid w:val="0076399C"/>
    <w:rsid w:val="00763D63"/>
    <w:rsid w:val="00764134"/>
    <w:rsid w:val="007641FF"/>
    <w:rsid w:val="00764FCC"/>
    <w:rsid w:val="00771415"/>
    <w:rsid w:val="0077683E"/>
    <w:rsid w:val="0077773B"/>
    <w:rsid w:val="007853CF"/>
    <w:rsid w:val="007869A2"/>
    <w:rsid w:val="007869FB"/>
    <w:rsid w:val="00786CC5"/>
    <w:rsid w:val="0079498F"/>
    <w:rsid w:val="00794B67"/>
    <w:rsid w:val="00796FF8"/>
    <w:rsid w:val="00797C01"/>
    <w:rsid w:val="007A0AEA"/>
    <w:rsid w:val="007A4AD7"/>
    <w:rsid w:val="007A4EB2"/>
    <w:rsid w:val="007A56E4"/>
    <w:rsid w:val="007A6D21"/>
    <w:rsid w:val="007A731E"/>
    <w:rsid w:val="007A7EA3"/>
    <w:rsid w:val="007A7FDD"/>
    <w:rsid w:val="007B035F"/>
    <w:rsid w:val="007B1381"/>
    <w:rsid w:val="007B31FF"/>
    <w:rsid w:val="007B3EAC"/>
    <w:rsid w:val="007B6A5D"/>
    <w:rsid w:val="007B77C8"/>
    <w:rsid w:val="007B7DF1"/>
    <w:rsid w:val="007C013C"/>
    <w:rsid w:val="007C06CA"/>
    <w:rsid w:val="007C0B76"/>
    <w:rsid w:val="007C6F71"/>
    <w:rsid w:val="007C722B"/>
    <w:rsid w:val="007CFECF"/>
    <w:rsid w:val="007D0C09"/>
    <w:rsid w:val="007D6F11"/>
    <w:rsid w:val="007F01F5"/>
    <w:rsid w:val="007F1EDA"/>
    <w:rsid w:val="007F5561"/>
    <w:rsid w:val="007F787C"/>
    <w:rsid w:val="00805FE8"/>
    <w:rsid w:val="00806E44"/>
    <w:rsid w:val="00807915"/>
    <w:rsid w:val="00813888"/>
    <w:rsid w:val="008140AA"/>
    <w:rsid w:val="008152FE"/>
    <w:rsid w:val="00816122"/>
    <w:rsid w:val="00817DC0"/>
    <w:rsid w:val="00820E3E"/>
    <w:rsid w:val="00822959"/>
    <w:rsid w:val="00823743"/>
    <w:rsid w:val="00827A34"/>
    <w:rsid w:val="00831B99"/>
    <w:rsid w:val="00835789"/>
    <w:rsid w:val="00836634"/>
    <w:rsid w:val="00837884"/>
    <w:rsid w:val="00842352"/>
    <w:rsid w:val="00842FCD"/>
    <w:rsid w:val="008435F7"/>
    <w:rsid w:val="00843EAF"/>
    <w:rsid w:val="00844A10"/>
    <w:rsid w:val="00851942"/>
    <w:rsid w:val="00852756"/>
    <w:rsid w:val="00853386"/>
    <w:rsid w:val="008547F5"/>
    <w:rsid w:val="00854B48"/>
    <w:rsid w:val="00860F12"/>
    <w:rsid w:val="0086190F"/>
    <w:rsid w:val="00863B5F"/>
    <w:rsid w:val="00865314"/>
    <w:rsid w:val="00870C6B"/>
    <w:rsid w:val="00873770"/>
    <w:rsid w:val="008737A1"/>
    <w:rsid w:val="0087429B"/>
    <w:rsid w:val="00877FD1"/>
    <w:rsid w:val="00881DD0"/>
    <w:rsid w:val="008822D4"/>
    <w:rsid w:val="00883230"/>
    <w:rsid w:val="00884ED0"/>
    <w:rsid w:val="008851FE"/>
    <w:rsid w:val="00886917"/>
    <w:rsid w:val="00890BB9"/>
    <w:rsid w:val="00895EB2"/>
    <w:rsid w:val="00896B43"/>
    <w:rsid w:val="00897542"/>
    <w:rsid w:val="008A17FD"/>
    <w:rsid w:val="008A30A4"/>
    <w:rsid w:val="008A467D"/>
    <w:rsid w:val="008A4850"/>
    <w:rsid w:val="008A58D0"/>
    <w:rsid w:val="008A64D7"/>
    <w:rsid w:val="008B1E34"/>
    <w:rsid w:val="008C1729"/>
    <w:rsid w:val="008C2A21"/>
    <w:rsid w:val="008C3E3D"/>
    <w:rsid w:val="008C5083"/>
    <w:rsid w:val="008C6840"/>
    <w:rsid w:val="008C6A9A"/>
    <w:rsid w:val="008D67B5"/>
    <w:rsid w:val="008D7160"/>
    <w:rsid w:val="008E0966"/>
    <w:rsid w:val="008E1B85"/>
    <w:rsid w:val="008E1C3A"/>
    <w:rsid w:val="008E3E6B"/>
    <w:rsid w:val="008E609E"/>
    <w:rsid w:val="008E677B"/>
    <w:rsid w:val="008E7201"/>
    <w:rsid w:val="008E7A43"/>
    <w:rsid w:val="008F058B"/>
    <w:rsid w:val="008F0590"/>
    <w:rsid w:val="008F0861"/>
    <w:rsid w:val="008F106E"/>
    <w:rsid w:val="008F1887"/>
    <w:rsid w:val="008F2BB3"/>
    <w:rsid w:val="008F759F"/>
    <w:rsid w:val="00902552"/>
    <w:rsid w:val="00904852"/>
    <w:rsid w:val="00905533"/>
    <w:rsid w:val="009075F7"/>
    <w:rsid w:val="009079B6"/>
    <w:rsid w:val="009121C3"/>
    <w:rsid w:val="00912E3A"/>
    <w:rsid w:val="00914774"/>
    <w:rsid w:val="00914DA9"/>
    <w:rsid w:val="00916238"/>
    <w:rsid w:val="00916467"/>
    <w:rsid w:val="00917B5F"/>
    <w:rsid w:val="00921E2F"/>
    <w:rsid w:val="009244C2"/>
    <w:rsid w:val="00924AA6"/>
    <w:rsid w:val="00924F84"/>
    <w:rsid w:val="009267FC"/>
    <w:rsid w:val="00933494"/>
    <w:rsid w:val="009340A4"/>
    <w:rsid w:val="009354E2"/>
    <w:rsid w:val="00935B87"/>
    <w:rsid w:val="00936456"/>
    <w:rsid w:val="00945CEE"/>
    <w:rsid w:val="009469F5"/>
    <w:rsid w:val="00947B14"/>
    <w:rsid w:val="00947C81"/>
    <w:rsid w:val="009516C4"/>
    <w:rsid w:val="00956F08"/>
    <w:rsid w:val="00964539"/>
    <w:rsid w:val="00964637"/>
    <w:rsid w:val="00966A9F"/>
    <w:rsid w:val="00970F71"/>
    <w:rsid w:val="00970F8C"/>
    <w:rsid w:val="009719BB"/>
    <w:rsid w:val="0097284E"/>
    <w:rsid w:val="009741AC"/>
    <w:rsid w:val="00974B60"/>
    <w:rsid w:val="00974C2B"/>
    <w:rsid w:val="00976B42"/>
    <w:rsid w:val="00984EC1"/>
    <w:rsid w:val="00985B34"/>
    <w:rsid w:val="00985CAB"/>
    <w:rsid w:val="00986B0E"/>
    <w:rsid w:val="00987F41"/>
    <w:rsid w:val="00990568"/>
    <w:rsid w:val="00991FDA"/>
    <w:rsid w:val="009921AE"/>
    <w:rsid w:val="00993515"/>
    <w:rsid w:val="009936E4"/>
    <w:rsid w:val="009A0C38"/>
    <w:rsid w:val="009A3A6A"/>
    <w:rsid w:val="009A5FD9"/>
    <w:rsid w:val="009A60C7"/>
    <w:rsid w:val="009A6426"/>
    <w:rsid w:val="009A7924"/>
    <w:rsid w:val="009B01D0"/>
    <w:rsid w:val="009B0621"/>
    <w:rsid w:val="009B0627"/>
    <w:rsid w:val="009B0AAB"/>
    <w:rsid w:val="009B0E43"/>
    <w:rsid w:val="009B10B4"/>
    <w:rsid w:val="009B33BD"/>
    <w:rsid w:val="009B3527"/>
    <w:rsid w:val="009B367F"/>
    <w:rsid w:val="009B3704"/>
    <w:rsid w:val="009B50E9"/>
    <w:rsid w:val="009B5660"/>
    <w:rsid w:val="009B6FC0"/>
    <w:rsid w:val="009C0CC0"/>
    <w:rsid w:val="009C0D42"/>
    <w:rsid w:val="009C1253"/>
    <w:rsid w:val="009C2206"/>
    <w:rsid w:val="009C2849"/>
    <w:rsid w:val="009C2D0B"/>
    <w:rsid w:val="009C421F"/>
    <w:rsid w:val="009C4D44"/>
    <w:rsid w:val="009C627D"/>
    <w:rsid w:val="009D1A0C"/>
    <w:rsid w:val="009D296C"/>
    <w:rsid w:val="009D40D3"/>
    <w:rsid w:val="009D5734"/>
    <w:rsid w:val="009D5DA4"/>
    <w:rsid w:val="009D64BC"/>
    <w:rsid w:val="009E08D9"/>
    <w:rsid w:val="009E1C4C"/>
    <w:rsid w:val="009E2873"/>
    <w:rsid w:val="009E2DFE"/>
    <w:rsid w:val="009E539B"/>
    <w:rsid w:val="009E6237"/>
    <w:rsid w:val="009E67A1"/>
    <w:rsid w:val="009F012D"/>
    <w:rsid w:val="009F0B95"/>
    <w:rsid w:val="009F39F3"/>
    <w:rsid w:val="009F4BD7"/>
    <w:rsid w:val="009F5578"/>
    <w:rsid w:val="009F6281"/>
    <w:rsid w:val="009F6A25"/>
    <w:rsid w:val="00A03D3B"/>
    <w:rsid w:val="00A05211"/>
    <w:rsid w:val="00A0638C"/>
    <w:rsid w:val="00A07F65"/>
    <w:rsid w:val="00A11024"/>
    <w:rsid w:val="00A13594"/>
    <w:rsid w:val="00A1520D"/>
    <w:rsid w:val="00A15CBD"/>
    <w:rsid w:val="00A1674B"/>
    <w:rsid w:val="00A17D91"/>
    <w:rsid w:val="00A2112D"/>
    <w:rsid w:val="00A21770"/>
    <w:rsid w:val="00A22430"/>
    <w:rsid w:val="00A262EB"/>
    <w:rsid w:val="00A277C4"/>
    <w:rsid w:val="00A30D83"/>
    <w:rsid w:val="00A3451A"/>
    <w:rsid w:val="00A362D7"/>
    <w:rsid w:val="00A375BC"/>
    <w:rsid w:val="00A37861"/>
    <w:rsid w:val="00A41169"/>
    <w:rsid w:val="00A41F9A"/>
    <w:rsid w:val="00A42370"/>
    <w:rsid w:val="00A42F62"/>
    <w:rsid w:val="00A431C2"/>
    <w:rsid w:val="00A43B5A"/>
    <w:rsid w:val="00A44625"/>
    <w:rsid w:val="00A46C65"/>
    <w:rsid w:val="00A52BD9"/>
    <w:rsid w:val="00A539C1"/>
    <w:rsid w:val="00A53FB8"/>
    <w:rsid w:val="00A544CC"/>
    <w:rsid w:val="00A5545B"/>
    <w:rsid w:val="00A556D6"/>
    <w:rsid w:val="00A562CA"/>
    <w:rsid w:val="00A563A3"/>
    <w:rsid w:val="00A65570"/>
    <w:rsid w:val="00A65A74"/>
    <w:rsid w:val="00A70B0A"/>
    <w:rsid w:val="00A75B5F"/>
    <w:rsid w:val="00A82FA4"/>
    <w:rsid w:val="00A85A12"/>
    <w:rsid w:val="00A96CB8"/>
    <w:rsid w:val="00A97D5F"/>
    <w:rsid w:val="00AA57B5"/>
    <w:rsid w:val="00AA796E"/>
    <w:rsid w:val="00AA7CB7"/>
    <w:rsid w:val="00AA7FF9"/>
    <w:rsid w:val="00AB05A7"/>
    <w:rsid w:val="00AB20E9"/>
    <w:rsid w:val="00AB2217"/>
    <w:rsid w:val="00AB5BCA"/>
    <w:rsid w:val="00AB6B09"/>
    <w:rsid w:val="00AB6FF8"/>
    <w:rsid w:val="00AC17F2"/>
    <w:rsid w:val="00AC21A6"/>
    <w:rsid w:val="00AC272D"/>
    <w:rsid w:val="00AC2FF1"/>
    <w:rsid w:val="00AC3106"/>
    <w:rsid w:val="00AC48D1"/>
    <w:rsid w:val="00AC4A65"/>
    <w:rsid w:val="00AC7390"/>
    <w:rsid w:val="00AD0295"/>
    <w:rsid w:val="00AD02D2"/>
    <w:rsid w:val="00AD05EA"/>
    <w:rsid w:val="00AD0BF1"/>
    <w:rsid w:val="00AD3160"/>
    <w:rsid w:val="00AE164F"/>
    <w:rsid w:val="00AE4267"/>
    <w:rsid w:val="00AE5734"/>
    <w:rsid w:val="00AE58C0"/>
    <w:rsid w:val="00AE6B98"/>
    <w:rsid w:val="00AE72CA"/>
    <w:rsid w:val="00AE742A"/>
    <w:rsid w:val="00AF073C"/>
    <w:rsid w:val="00AF0A2D"/>
    <w:rsid w:val="00AF1F07"/>
    <w:rsid w:val="00AF2E34"/>
    <w:rsid w:val="00AF53BD"/>
    <w:rsid w:val="00AF7091"/>
    <w:rsid w:val="00AF7BC9"/>
    <w:rsid w:val="00B01832"/>
    <w:rsid w:val="00B01847"/>
    <w:rsid w:val="00B0273D"/>
    <w:rsid w:val="00B0465F"/>
    <w:rsid w:val="00B04E1D"/>
    <w:rsid w:val="00B05A4E"/>
    <w:rsid w:val="00B05FEF"/>
    <w:rsid w:val="00B0632C"/>
    <w:rsid w:val="00B0655E"/>
    <w:rsid w:val="00B06983"/>
    <w:rsid w:val="00B06F56"/>
    <w:rsid w:val="00B10F7D"/>
    <w:rsid w:val="00B11073"/>
    <w:rsid w:val="00B113E6"/>
    <w:rsid w:val="00B11C03"/>
    <w:rsid w:val="00B123D6"/>
    <w:rsid w:val="00B1449E"/>
    <w:rsid w:val="00B16305"/>
    <w:rsid w:val="00B17320"/>
    <w:rsid w:val="00B22478"/>
    <w:rsid w:val="00B2462F"/>
    <w:rsid w:val="00B255C3"/>
    <w:rsid w:val="00B340BC"/>
    <w:rsid w:val="00B34C8E"/>
    <w:rsid w:val="00B403D4"/>
    <w:rsid w:val="00B40574"/>
    <w:rsid w:val="00B40E9C"/>
    <w:rsid w:val="00B41187"/>
    <w:rsid w:val="00B433E5"/>
    <w:rsid w:val="00B43B0D"/>
    <w:rsid w:val="00B456CF"/>
    <w:rsid w:val="00B4639A"/>
    <w:rsid w:val="00B54B2C"/>
    <w:rsid w:val="00B576A0"/>
    <w:rsid w:val="00B6244F"/>
    <w:rsid w:val="00B62615"/>
    <w:rsid w:val="00B727AD"/>
    <w:rsid w:val="00B73247"/>
    <w:rsid w:val="00B7413E"/>
    <w:rsid w:val="00B7596D"/>
    <w:rsid w:val="00B7788B"/>
    <w:rsid w:val="00B77EDF"/>
    <w:rsid w:val="00B8558C"/>
    <w:rsid w:val="00B85C7F"/>
    <w:rsid w:val="00B85DAD"/>
    <w:rsid w:val="00B92B68"/>
    <w:rsid w:val="00B94984"/>
    <w:rsid w:val="00B9704C"/>
    <w:rsid w:val="00BA2398"/>
    <w:rsid w:val="00BA4445"/>
    <w:rsid w:val="00BA796E"/>
    <w:rsid w:val="00BB2C56"/>
    <w:rsid w:val="00BB3320"/>
    <w:rsid w:val="00BB6967"/>
    <w:rsid w:val="00BB6E88"/>
    <w:rsid w:val="00BB7982"/>
    <w:rsid w:val="00BB7F9F"/>
    <w:rsid w:val="00BC075F"/>
    <w:rsid w:val="00BC1A1A"/>
    <w:rsid w:val="00BC2E2F"/>
    <w:rsid w:val="00BC3B90"/>
    <w:rsid w:val="00BD0215"/>
    <w:rsid w:val="00BD0D0B"/>
    <w:rsid w:val="00BD1E9A"/>
    <w:rsid w:val="00BD7602"/>
    <w:rsid w:val="00BE21F5"/>
    <w:rsid w:val="00BE4D3D"/>
    <w:rsid w:val="00BE4D86"/>
    <w:rsid w:val="00BE6118"/>
    <w:rsid w:val="00BE62F6"/>
    <w:rsid w:val="00BE68CC"/>
    <w:rsid w:val="00BE751A"/>
    <w:rsid w:val="00BE7C80"/>
    <w:rsid w:val="00BF026D"/>
    <w:rsid w:val="00BF11EB"/>
    <w:rsid w:val="00BF2400"/>
    <w:rsid w:val="00BF27C5"/>
    <w:rsid w:val="00BF35F1"/>
    <w:rsid w:val="00BF3C03"/>
    <w:rsid w:val="00BF6BB0"/>
    <w:rsid w:val="00BF7346"/>
    <w:rsid w:val="00BF7927"/>
    <w:rsid w:val="00BF792E"/>
    <w:rsid w:val="00BF7BEC"/>
    <w:rsid w:val="00C01DF7"/>
    <w:rsid w:val="00C02E4C"/>
    <w:rsid w:val="00C030B4"/>
    <w:rsid w:val="00C03CA3"/>
    <w:rsid w:val="00C03D1F"/>
    <w:rsid w:val="00C06379"/>
    <w:rsid w:val="00C07F7F"/>
    <w:rsid w:val="00C1220C"/>
    <w:rsid w:val="00C135F5"/>
    <w:rsid w:val="00C14349"/>
    <w:rsid w:val="00C17070"/>
    <w:rsid w:val="00C2173D"/>
    <w:rsid w:val="00C217C2"/>
    <w:rsid w:val="00C22A6B"/>
    <w:rsid w:val="00C248D7"/>
    <w:rsid w:val="00C250BD"/>
    <w:rsid w:val="00C32BD7"/>
    <w:rsid w:val="00C32CC0"/>
    <w:rsid w:val="00C34478"/>
    <w:rsid w:val="00C35CE3"/>
    <w:rsid w:val="00C35EF2"/>
    <w:rsid w:val="00C36833"/>
    <w:rsid w:val="00C3735B"/>
    <w:rsid w:val="00C377F8"/>
    <w:rsid w:val="00C37FE5"/>
    <w:rsid w:val="00C42048"/>
    <w:rsid w:val="00C423B0"/>
    <w:rsid w:val="00C42937"/>
    <w:rsid w:val="00C4452D"/>
    <w:rsid w:val="00C44D0E"/>
    <w:rsid w:val="00C474EF"/>
    <w:rsid w:val="00C51872"/>
    <w:rsid w:val="00C52B30"/>
    <w:rsid w:val="00C53459"/>
    <w:rsid w:val="00C539CB"/>
    <w:rsid w:val="00C55F36"/>
    <w:rsid w:val="00C56616"/>
    <w:rsid w:val="00C5689D"/>
    <w:rsid w:val="00C575FD"/>
    <w:rsid w:val="00C60FF2"/>
    <w:rsid w:val="00C61C82"/>
    <w:rsid w:val="00C62D16"/>
    <w:rsid w:val="00C63DA7"/>
    <w:rsid w:val="00C6592C"/>
    <w:rsid w:val="00C70223"/>
    <w:rsid w:val="00C7142E"/>
    <w:rsid w:val="00C73CA6"/>
    <w:rsid w:val="00C73CDF"/>
    <w:rsid w:val="00C75C9B"/>
    <w:rsid w:val="00C75F25"/>
    <w:rsid w:val="00C82950"/>
    <w:rsid w:val="00C84BB7"/>
    <w:rsid w:val="00C863D5"/>
    <w:rsid w:val="00C86D49"/>
    <w:rsid w:val="00C90695"/>
    <w:rsid w:val="00C91F7F"/>
    <w:rsid w:val="00C92955"/>
    <w:rsid w:val="00C95C7E"/>
    <w:rsid w:val="00C97057"/>
    <w:rsid w:val="00CA0997"/>
    <w:rsid w:val="00CA16A3"/>
    <w:rsid w:val="00CA1B93"/>
    <w:rsid w:val="00CA1E80"/>
    <w:rsid w:val="00CA64E0"/>
    <w:rsid w:val="00CA680D"/>
    <w:rsid w:val="00CA7179"/>
    <w:rsid w:val="00CB0698"/>
    <w:rsid w:val="00CB1A9B"/>
    <w:rsid w:val="00CB28E2"/>
    <w:rsid w:val="00CB6A44"/>
    <w:rsid w:val="00CB6D9D"/>
    <w:rsid w:val="00CB6FF0"/>
    <w:rsid w:val="00CC16BE"/>
    <w:rsid w:val="00CC1C99"/>
    <w:rsid w:val="00CC1FA2"/>
    <w:rsid w:val="00CC3781"/>
    <w:rsid w:val="00CC6D30"/>
    <w:rsid w:val="00CC7556"/>
    <w:rsid w:val="00CD1E21"/>
    <w:rsid w:val="00CD25CD"/>
    <w:rsid w:val="00CD6CA4"/>
    <w:rsid w:val="00CE1384"/>
    <w:rsid w:val="00CE4BBE"/>
    <w:rsid w:val="00CE5E26"/>
    <w:rsid w:val="00CF3BF8"/>
    <w:rsid w:val="00CF6282"/>
    <w:rsid w:val="00CF684B"/>
    <w:rsid w:val="00D0096C"/>
    <w:rsid w:val="00D009D4"/>
    <w:rsid w:val="00D012CF"/>
    <w:rsid w:val="00D01568"/>
    <w:rsid w:val="00D015FD"/>
    <w:rsid w:val="00D01CDA"/>
    <w:rsid w:val="00D04619"/>
    <w:rsid w:val="00D048B4"/>
    <w:rsid w:val="00D04B4E"/>
    <w:rsid w:val="00D04CC5"/>
    <w:rsid w:val="00D07EFF"/>
    <w:rsid w:val="00D11785"/>
    <w:rsid w:val="00D12393"/>
    <w:rsid w:val="00D1270B"/>
    <w:rsid w:val="00D129F5"/>
    <w:rsid w:val="00D12BED"/>
    <w:rsid w:val="00D1300D"/>
    <w:rsid w:val="00D13355"/>
    <w:rsid w:val="00D13F92"/>
    <w:rsid w:val="00D14F18"/>
    <w:rsid w:val="00D14FD0"/>
    <w:rsid w:val="00D17D54"/>
    <w:rsid w:val="00D22BE6"/>
    <w:rsid w:val="00D23CB3"/>
    <w:rsid w:val="00D25292"/>
    <w:rsid w:val="00D27626"/>
    <w:rsid w:val="00D300D6"/>
    <w:rsid w:val="00D310F6"/>
    <w:rsid w:val="00D32868"/>
    <w:rsid w:val="00D361E3"/>
    <w:rsid w:val="00D36B94"/>
    <w:rsid w:val="00D400DF"/>
    <w:rsid w:val="00D40DDE"/>
    <w:rsid w:val="00D412C7"/>
    <w:rsid w:val="00D4439A"/>
    <w:rsid w:val="00D44ADC"/>
    <w:rsid w:val="00D50B95"/>
    <w:rsid w:val="00D51557"/>
    <w:rsid w:val="00D545A3"/>
    <w:rsid w:val="00D6119D"/>
    <w:rsid w:val="00D62AE3"/>
    <w:rsid w:val="00D63A2F"/>
    <w:rsid w:val="00D646C3"/>
    <w:rsid w:val="00D64756"/>
    <w:rsid w:val="00D64C4C"/>
    <w:rsid w:val="00D67213"/>
    <w:rsid w:val="00D70FDF"/>
    <w:rsid w:val="00D71AB9"/>
    <w:rsid w:val="00D73380"/>
    <w:rsid w:val="00D73431"/>
    <w:rsid w:val="00D74240"/>
    <w:rsid w:val="00D74C5B"/>
    <w:rsid w:val="00D7510C"/>
    <w:rsid w:val="00D77C09"/>
    <w:rsid w:val="00D810F8"/>
    <w:rsid w:val="00D85806"/>
    <w:rsid w:val="00D8708D"/>
    <w:rsid w:val="00D9068F"/>
    <w:rsid w:val="00D938D8"/>
    <w:rsid w:val="00D93A9E"/>
    <w:rsid w:val="00D94042"/>
    <w:rsid w:val="00DA0B92"/>
    <w:rsid w:val="00DA1084"/>
    <w:rsid w:val="00DA5468"/>
    <w:rsid w:val="00DA72DB"/>
    <w:rsid w:val="00DB087A"/>
    <w:rsid w:val="00DB128D"/>
    <w:rsid w:val="00DB4965"/>
    <w:rsid w:val="00DB5442"/>
    <w:rsid w:val="00DC01BF"/>
    <w:rsid w:val="00DC1B98"/>
    <w:rsid w:val="00DC4387"/>
    <w:rsid w:val="00DC4572"/>
    <w:rsid w:val="00DC73B7"/>
    <w:rsid w:val="00DD1100"/>
    <w:rsid w:val="00DD1129"/>
    <w:rsid w:val="00DD1EE3"/>
    <w:rsid w:val="00DD3C13"/>
    <w:rsid w:val="00DD46E9"/>
    <w:rsid w:val="00DE05DD"/>
    <w:rsid w:val="00DE34D0"/>
    <w:rsid w:val="00DF1CA8"/>
    <w:rsid w:val="00DF2351"/>
    <w:rsid w:val="00DF26D7"/>
    <w:rsid w:val="00DF2B63"/>
    <w:rsid w:val="00DF50A7"/>
    <w:rsid w:val="00E00238"/>
    <w:rsid w:val="00E03600"/>
    <w:rsid w:val="00E03F24"/>
    <w:rsid w:val="00E04BAE"/>
    <w:rsid w:val="00E10308"/>
    <w:rsid w:val="00E12896"/>
    <w:rsid w:val="00E12B26"/>
    <w:rsid w:val="00E147E7"/>
    <w:rsid w:val="00E14BB9"/>
    <w:rsid w:val="00E156F5"/>
    <w:rsid w:val="00E163EC"/>
    <w:rsid w:val="00E17132"/>
    <w:rsid w:val="00E17A46"/>
    <w:rsid w:val="00E20406"/>
    <w:rsid w:val="00E27CE5"/>
    <w:rsid w:val="00E30CC5"/>
    <w:rsid w:val="00E32EC5"/>
    <w:rsid w:val="00E3511D"/>
    <w:rsid w:val="00E3602E"/>
    <w:rsid w:val="00E36B70"/>
    <w:rsid w:val="00E37719"/>
    <w:rsid w:val="00E40106"/>
    <w:rsid w:val="00E44142"/>
    <w:rsid w:val="00E45472"/>
    <w:rsid w:val="00E46822"/>
    <w:rsid w:val="00E47A5E"/>
    <w:rsid w:val="00E50C72"/>
    <w:rsid w:val="00E51721"/>
    <w:rsid w:val="00E5345D"/>
    <w:rsid w:val="00E54D3C"/>
    <w:rsid w:val="00E56D7F"/>
    <w:rsid w:val="00E56ED0"/>
    <w:rsid w:val="00E57180"/>
    <w:rsid w:val="00E6062B"/>
    <w:rsid w:val="00E60FA5"/>
    <w:rsid w:val="00E61D92"/>
    <w:rsid w:val="00E641BF"/>
    <w:rsid w:val="00E6486E"/>
    <w:rsid w:val="00E64BD5"/>
    <w:rsid w:val="00E64CC3"/>
    <w:rsid w:val="00E6722F"/>
    <w:rsid w:val="00E67EED"/>
    <w:rsid w:val="00E7243F"/>
    <w:rsid w:val="00E728C2"/>
    <w:rsid w:val="00E73D9F"/>
    <w:rsid w:val="00E7436F"/>
    <w:rsid w:val="00E75671"/>
    <w:rsid w:val="00E75C00"/>
    <w:rsid w:val="00E75FE2"/>
    <w:rsid w:val="00E76E7F"/>
    <w:rsid w:val="00E8091F"/>
    <w:rsid w:val="00E80B6A"/>
    <w:rsid w:val="00E8180A"/>
    <w:rsid w:val="00E822ED"/>
    <w:rsid w:val="00E8245A"/>
    <w:rsid w:val="00E8279A"/>
    <w:rsid w:val="00E8298C"/>
    <w:rsid w:val="00E83E4C"/>
    <w:rsid w:val="00E84617"/>
    <w:rsid w:val="00E8578C"/>
    <w:rsid w:val="00E90576"/>
    <w:rsid w:val="00E94750"/>
    <w:rsid w:val="00E950C8"/>
    <w:rsid w:val="00E97DD2"/>
    <w:rsid w:val="00E97F94"/>
    <w:rsid w:val="00EA00DA"/>
    <w:rsid w:val="00EA0658"/>
    <w:rsid w:val="00EA0980"/>
    <w:rsid w:val="00EA1C6D"/>
    <w:rsid w:val="00EA2A55"/>
    <w:rsid w:val="00EA33AD"/>
    <w:rsid w:val="00EA399D"/>
    <w:rsid w:val="00EA3B08"/>
    <w:rsid w:val="00EA4344"/>
    <w:rsid w:val="00EA4D27"/>
    <w:rsid w:val="00EA5359"/>
    <w:rsid w:val="00EA5F75"/>
    <w:rsid w:val="00EA65AF"/>
    <w:rsid w:val="00EA6804"/>
    <w:rsid w:val="00EA7899"/>
    <w:rsid w:val="00EB0ADA"/>
    <w:rsid w:val="00EB1E23"/>
    <w:rsid w:val="00EB3A55"/>
    <w:rsid w:val="00EB4D42"/>
    <w:rsid w:val="00EB61B5"/>
    <w:rsid w:val="00EB64EB"/>
    <w:rsid w:val="00EC0AA8"/>
    <w:rsid w:val="00EC290F"/>
    <w:rsid w:val="00EC4246"/>
    <w:rsid w:val="00EC4BD3"/>
    <w:rsid w:val="00EC6A7C"/>
    <w:rsid w:val="00ED0FD5"/>
    <w:rsid w:val="00ED1B78"/>
    <w:rsid w:val="00ED1D85"/>
    <w:rsid w:val="00ED2EA0"/>
    <w:rsid w:val="00ED2FCB"/>
    <w:rsid w:val="00ED4B98"/>
    <w:rsid w:val="00ED578C"/>
    <w:rsid w:val="00ED64C8"/>
    <w:rsid w:val="00ED6649"/>
    <w:rsid w:val="00ED6A12"/>
    <w:rsid w:val="00ED7053"/>
    <w:rsid w:val="00ED71A5"/>
    <w:rsid w:val="00EE045E"/>
    <w:rsid w:val="00EE0C69"/>
    <w:rsid w:val="00EE1475"/>
    <w:rsid w:val="00EE3A62"/>
    <w:rsid w:val="00EE5292"/>
    <w:rsid w:val="00EE5CD3"/>
    <w:rsid w:val="00EF0080"/>
    <w:rsid w:val="00EF0174"/>
    <w:rsid w:val="00EF4567"/>
    <w:rsid w:val="00EF4581"/>
    <w:rsid w:val="00EF5095"/>
    <w:rsid w:val="00EF6531"/>
    <w:rsid w:val="00EF72BB"/>
    <w:rsid w:val="00F00277"/>
    <w:rsid w:val="00F00DB8"/>
    <w:rsid w:val="00F02607"/>
    <w:rsid w:val="00F0623F"/>
    <w:rsid w:val="00F066B0"/>
    <w:rsid w:val="00F077FC"/>
    <w:rsid w:val="00F1037F"/>
    <w:rsid w:val="00F10FC7"/>
    <w:rsid w:val="00F15C63"/>
    <w:rsid w:val="00F244A1"/>
    <w:rsid w:val="00F24701"/>
    <w:rsid w:val="00F253C8"/>
    <w:rsid w:val="00F25EF9"/>
    <w:rsid w:val="00F31248"/>
    <w:rsid w:val="00F33CBF"/>
    <w:rsid w:val="00F34A1E"/>
    <w:rsid w:val="00F372B1"/>
    <w:rsid w:val="00F40FA1"/>
    <w:rsid w:val="00F4322D"/>
    <w:rsid w:val="00F44155"/>
    <w:rsid w:val="00F44D40"/>
    <w:rsid w:val="00F47D1A"/>
    <w:rsid w:val="00F5126B"/>
    <w:rsid w:val="00F5160B"/>
    <w:rsid w:val="00F52926"/>
    <w:rsid w:val="00F53248"/>
    <w:rsid w:val="00F5341A"/>
    <w:rsid w:val="00F55194"/>
    <w:rsid w:val="00F644D1"/>
    <w:rsid w:val="00F66C0A"/>
    <w:rsid w:val="00F73C14"/>
    <w:rsid w:val="00F7435E"/>
    <w:rsid w:val="00F75097"/>
    <w:rsid w:val="00F75A4D"/>
    <w:rsid w:val="00F75B56"/>
    <w:rsid w:val="00F76AB8"/>
    <w:rsid w:val="00F777B8"/>
    <w:rsid w:val="00F77D4C"/>
    <w:rsid w:val="00F83A0C"/>
    <w:rsid w:val="00F83BF9"/>
    <w:rsid w:val="00F9011E"/>
    <w:rsid w:val="00F904BF"/>
    <w:rsid w:val="00F920D3"/>
    <w:rsid w:val="00F924EF"/>
    <w:rsid w:val="00F95277"/>
    <w:rsid w:val="00F959BC"/>
    <w:rsid w:val="00F962BE"/>
    <w:rsid w:val="00F96936"/>
    <w:rsid w:val="00FA22BA"/>
    <w:rsid w:val="00FA55DF"/>
    <w:rsid w:val="00FA742E"/>
    <w:rsid w:val="00FA7AE1"/>
    <w:rsid w:val="00FB130D"/>
    <w:rsid w:val="00FB3641"/>
    <w:rsid w:val="00FB3C09"/>
    <w:rsid w:val="00FB3E8A"/>
    <w:rsid w:val="00FB7A58"/>
    <w:rsid w:val="00FC16B7"/>
    <w:rsid w:val="00FC256F"/>
    <w:rsid w:val="00FC3884"/>
    <w:rsid w:val="00FC460E"/>
    <w:rsid w:val="00FC4E7F"/>
    <w:rsid w:val="00FC5188"/>
    <w:rsid w:val="00FC5954"/>
    <w:rsid w:val="00FC5AE7"/>
    <w:rsid w:val="00FD0D1F"/>
    <w:rsid w:val="00FD3CF2"/>
    <w:rsid w:val="00FD3D28"/>
    <w:rsid w:val="00FD487F"/>
    <w:rsid w:val="00FD4E7B"/>
    <w:rsid w:val="00FD5114"/>
    <w:rsid w:val="00FD636E"/>
    <w:rsid w:val="00FE2360"/>
    <w:rsid w:val="00FE6E6B"/>
    <w:rsid w:val="00FF3009"/>
    <w:rsid w:val="00FF3BFD"/>
    <w:rsid w:val="00FF452B"/>
    <w:rsid w:val="00FF6A5E"/>
    <w:rsid w:val="02787A27"/>
    <w:rsid w:val="028E778D"/>
    <w:rsid w:val="03C929AD"/>
    <w:rsid w:val="045EBD7D"/>
    <w:rsid w:val="06E9FA2A"/>
    <w:rsid w:val="0788265A"/>
    <w:rsid w:val="07984190"/>
    <w:rsid w:val="0827C778"/>
    <w:rsid w:val="085A6668"/>
    <w:rsid w:val="08FC9558"/>
    <w:rsid w:val="092638B4"/>
    <w:rsid w:val="099EDAFD"/>
    <w:rsid w:val="0CA26633"/>
    <w:rsid w:val="0D0BD814"/>
    <w:rsid w:val="0E59A600"/>
    <w:rsid w:val="0ED3B888"/>
    <w:rsid w:val="0F13FBB0"/>
    <w:rsid w:val="0F3FEA28"/>
    <w:rsid w:val="0F6A0CFE"/>
    <w:rsid w:val="0F8E4E0D"/>
    <w:rsid w:val="0FACA4CC"/>
    <w:rsid w:val="13D2441F"/>
    <w:rsid w:val="13F6A9BA"/>
    <w:rsid w:val="1545B2CE"/>
    <w:rsid w:val="1791A99B"/>
    <w:rsid w:val="184B6C12"/>
    <w:rsid w:val="1913C824"/>
    <w:rsid w:val="196CE6F7"/>
    <w:rsid w:val="1995797C"/>
    <w:rsid w:val="19C91FAE"/>
    <w:rsid w:val="1C516299"/>
    <w:rsid w:val="1CFDA222"/>
    <w:rsid w:val="1DA824BD"/>
    <w:rsid w:val="1DE307F2"/>
    <w:rsid w:val="1F380052"/>
    <w:rsid w:val="2034D736"/>
    <w:rsid w:val="2114E48C"/>
    <w:rsid w:val="21BF969F"/>
    <w:rsid w:val="23DBFA28"/>
    <w:rsid w:val="250A1B31"/>
    <w:rsid w:val="252655AD"/>
    <w:rsid w:val="254D6E02"/>
    <w:rsid w:val="25C2F966"/>
    <w:rsid w:val="264DD155"/>
    <w:rsid w:val="27C75C64"/>
    <w:rsid w:val="287B341E"/>
    <w:rsid w:val="2909DB57"/>
    <w:rsid w:val="2D4235D6"/>
    <w:rsid w:val="2DCBCF29"/>
    <w:rsid w:val="2EFDA7BE"/>
    <w:rsid w:val="34B39B56"/>
    <w:rsid w:val="3559F081"/>
    <w:rsid w:val="35686F69"/>
    <w:rsid w:val="35F9F96B"/>
    <w:rsid w:val="36B2B787"/>
    <w:rsid w:val="376E3A8E"/>
    <w:rsid w:val="3821D00C"/>
    <w:rsid w:val="3835B9F9"/>
    <w:rsid w:val="3961B3A6"/>
    <w:rsid w:val="3A798B98"/>
    <w:rsid w:val="3B8931D6"/>
    <w:rsid w:val="3C844827"/>
    <w:rsid w:val="3C86B8F2"/>
    <w:rsid w:val="3C9E8BBE"/>
    <w:rsid w:val="3CA96C09"/>
    <w:rsid w:val="3E0389AB"/>
    <w:rsid w:val="3EED8B28"/>
    <w:rsid w:val="400FD8B4"/>
    <w:rsid w:val="40B1A136"/>
    <w:rsid w:val="425FBEFE"/>
    <w:rsid w:val="42623E2B"/>
    <w:rsid w:val="43CB4923"/>
    <w:rsid w:val="43FE9CE1"/>
    <w:rsid w:val="44B22109"/>
    <w:rsid w:val="45B2A753"/>
    <w:rsid w:val="468EC3EA"/>
    <w:rsid w:val="49D6344C"/>
    <w:rsid w:val="4ACA4796"/>
    <w:rsid w:val="4BD7790C"/>
    <w:rsid w:val="4C24EE4C"/>
    <w:rsid w:val="4C674947"/>
    <w:rsid w:val="4DD47A28"/>
    <w:rsid w:val="4E5EA2E6"/>
    <w:rsid w:val="4E97B5C7"/>
    <w:rsid w:val="4F605DFE"/>
    <w:rsid w:val="520CC671"/>
    <w:rsid w:val="5390A01E"/>
    <w:rsid w:val="53A093F2"/>
    <w:rsid w:val="56DC7455"/>
    <w:rsid w:val="576E5886"/>
    <w:rsid w:val="5889EE34"/>
    <w:rsid w:val="58FFB860"/>
    <w:rsid w:val="59F133C8"/>
    <w:rsid w:val="5AB897E9"/>
    <w:rsid w:val="5BD46EC7"/>
    <w:rsid w:val="5C30C1CD"/>
    <w:rsid w:val="5C6E9C87"/>
    <w:rsid w:val="5CB3F00A"/>
    <w:rsid w:val="5E4A593B"/>
    <w:rsid w:val="60E442B9"/>
    <w:rsid w:val="61700FC9"/>
    <w:rsid w:val="62474D65"/>
    <w:rsid w:val="630C13F2"/>
    <w:rsid w:val="64015586"/>
    <w:rsid w:val="64C1B8FD"/>
    <w:rsid w:val="6546BF0F"/>
    <w:rsid w:val="65BC3FBA"/>
    <w:rsid w:val="67BD26AE"/>
    <w:rsid w:val="67C48869"/>
    <w:rsid w:val="688F3FE2"/>
    <w:rsid w:val="693B49C6"/>
    <w:rsid w:val="6BF9CBF1"/>
    <w:rsid w:val="6C59F9FE"/>
    <w:rsid w:val="6DAE14B7"/>
    <w:rsid w:val="6E10DDC4"/>
    <w:rsid w:val="6E38A932"/>
    <w:rsid w:val="6E3D0924"/>
    <w:rsid w:val="6EEE36F3"/>
    <w:rsid w:val="6F96CA3E"/>
    <w:rsid w:val="6FA50E3E"/>
    <w:rsid w:val="6FCC34FC"/>
    <w:rsid w:val="6FEAA862"/>
    <w:rsid w:val="701B3D4C"/>
    <w:rsid w:val="70CB2678"/>
    <w:rsid w:val="711B03F6"/>
    <w:rsid w:val="71CE0F2F"/>
    <w:rsid w:val="736C046E"/>
    <w:rsid w:val="73C37B45"/>
    <w:rsid w:val="74EEA4D0"/>
    <w:rsid w:val="75427764"/>
    <w:rsid w:val="767F5539"/>
    <w:rsid w:val="76C1165C"/>
    <w:rsid w:val="77A2F9DA"/>
    <w:rsid w:val="7981036C"/>
    <w:rsid w:val="7A685B12"/>
    <w:rsid w:val="7D45BD7E"/>
    <w:rsid w:val="7EFD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DCD8"/>
  <w15:chartTrackingRefBased/>
  <w15:docId w15:val="{275F071B-AA57-C04C-84C7-414A1E69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Heading">
    <w:name w:val="Level 1 Heading"/>
    <w:basedOn w:val="Normal"/>
    <w:next w:val="Normal"/>
    <w:link w:val="Level1HeadingChar"/>
    <w:qFormat/>
    <w:rsid w:val="009D296C"/>
    <w:pPr>
      <w:jc w:val="center"/>
    </w:pPr>
    <w:rPr>
      <w:rFonts w:ascii="Times New Roman" w:hAnsi="Times New Roman"/>
      <w:b/>
      <w:sz w:val="24"/>
    </w:rPr>
  </w:style>
  <w:style w:type="character" w:customStyle="1" w:styleId="Level1HeadingChar">
    <w:name w:val="Level 1 Heading Char"/>
    <w:basedOn w:val="DefaultParagraphFont"/>
    <w:link w:val="Level1Heading"/>
    <w:rsid w:val="009D296C"/>
    <w:rPr>
      <w:rFonts w:ascii="Times New Roman" w:hAnsi="Times New Roman"/>
      <w:b/>
      <w:sz w:val="24"/>
    </w:rPr>
  </w:style>
  <w:style w:type="paragraph" w:customStyle="1" w:styleId="Level2Heading">
    <w:name w:val="Level 2 Heading"/>
    <w:basedOn w:val="Level1Heading"/>
    <w:next w:val="Normal"/>
    <w:link w:val="Level2HeadingChar"/>
    <w:qFormat/>
    <w:rsid w:val="009D296C"/>
    <w:pPr>
      <w:keepNext/>
      <w:jc w:val="left"/>
    </w:pPr>
  </w:style>
  <w:style w:type="character" w:customStyle="1" w:styleId="Level2HeadingChar">
    <w:name w:val="Level 2 Heading Char"/>
    <w:basedOn w:val="Level1HeadingChar"/>
    <w:link w:val="Level2Heading"/>
    <w:rsid w:val="009D296C"/>
    <w:rPr>
      <w:rFonts w:ascii="Times New Roman" w:hAnsi="Times New Roman"/>
      <w:b/>
      <w:sz w:val="24"/>
    </w:rPr>
  </w:style>
  <w:style w:type="paragraph" w:customStyle="1" w:styleId="APAText">
    <w:name w:val="APAText"/>
    <w:basedOn w:val="Normal"/>
    <w:link w:val="APATextChar"/>
    <w:qFormat/>
    <w:rsid w:val="009D296C"/>
    <w:pPr>
      <w:keepNext/>
      <w:spacing w:after="0" w:line="480" w:lineRule="auto"/>
      <w:ind w:firstLine="720"/>
    </w:pPr>
    <w:rPr>
      <w:rFonts w:ascii="Times New Roman" w:hAnsi="Times New Roman"/>
      <w:sz w:val="24"/>
    </w:rPr>
  </w:style>
  <w:style w:type="character" w:customStyle="1" w:styleId="APATextChar">
    <w:name w:val="APAText Char"/>
    <w:basedOn w:val="DefaultParagraphFont"/>
    <w:link w:val="APAText"/>
    <w:rsid w:val="009D296C"/>
    <w:rPr>
      <w:rFonts w:ascii="Times New Roman" w:hAnsi="Times New Roman"/>
      <w:sz w:val="24"/>
    </w:rPr>
  </w:style>
  <w:style w:type="table" w:styleId="TableGrid">
    <w:name w:val="Table Grid"/>
    <w:basedOn w:val="TableNormal"/>
    <w:uiPriority w:val="39"/>
    <w:rsid w:val="00843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5F7"/>
    <w:pPr>
      <w:ind w:left="720"/>
      <w:contextualSpacing/>
    </w:pPr>
  </w:style>
  <w:style w:type="character" w:styleId="Hyperlink">
    <w:name w:val="Hyperlink"/>
    <w:basedOn w:val="DefaultParagraphFont"/>
    <w:uiPriority w:val="99"/>
    <w:unhideWhenUsed/>
    <w:rsid w:val="00F95277"/>
    <w:rPr>
      <w:color w:val="0563C1" w:themeColor="hyperlink"/>
      <w:u w:val="single"/>
    </w:rPr>
  </w:style>
  <w:style w:type="character" w:styleId="CommentReference">
    <w:name w:val="annotation reference"/>
    <w:basedOn w:val="DefaultParagraphFont"/>
    <w:uiPriority w:val="99"/>
    <w:semiHidden/>
    <w:unhideWhenUsed/>
    <w:rsid w:val="0046458A"/>
    <w:rPr>
      <w:sz w:val="16"/>
      <w:szCs w:val="16"/>
    </w:rPr>
  </w:style>
  <w:style w:type="paragraph" w:styleId="CommentText">
    <w:name w:val="annotation text"/>
    <w:basedOn w:val="Normal"/>
    <w:link w:val="CommentTextChar"/>
    <w:uiPriority w:val="99"/>
    <w:semiHidden/>
    <w:unhideWhenUsed/>
    <w:rsid w:val="0046458A"/>
    <w:pPr>
      <w:spacing w:line="240" w:lineRule="auto"/>
    </w:pPr>
    <w:rPr>
      <w:sz w:val="20"/>
      <w:szCs w:val="20"/>
    </w:rPr>
  </w:style>
  <w:style w:type="character" w:customStyle="1" w:styleId="CommentTextChar">
    <w:name w:val="Comment Text Char"/>
    <w:basedOn w:val="DefaultParagraphFont"/>
    <w:link w:val="CommentText"/>
    <w:uiPriority w:val="99"/>
    <w:semiHidden/>
    <w:rsid w:val="0046458A"/>
    <w:rPr>
      <w:sz w:val="20"/>
      <w:szCs w:val="20"/>
    </w:rPr>
  </w:style>
  <w:style w:type="paragraph" w:styleId="CommentSubject">
    <w:name w:val="annotation subject"/>
    <w:basedOn w:val="CommentText"/>
    <w:next w:val="CommentText"/>
    <w:link w:val="CommentSubjectChar"/>
    <w:uiPriority w:val="99"/>
    <w:semiHidden/>
    <w:unhideWhenUsed/>
    <w:rsid w:val="0046458A"/>
    <w:rPr>
      <w:b/>
      <w:bCs/>
    </w:rPr>
  </w:style>
  <w:style w:type="character" w:customStyle="1" w:styleId="CommentSubjectChar">
    <w:name w:val="Comment Subject Char"/>
    <w:basedOn w:val="CommentTextChar"/>
    <w:link w:val="CommentSubject"/>
    <w:uiPriority w:val="99"/>
    <w:semiHidden/>
    <w:rsid w:val="0046458A"/>
    <w:rPr>
      <w:b/>
      <w:bCs/>
      <w:sz w:val="20"/>
      <w:szCs w:val="20"/>
    </w:rPr>
  </w:style>
  <w:style w:type="paragraph" w:styleId="BalloonText">
    <w:name w:val="Balloon Text"/>
    <w:basedOn w:val="Normal"/>
    <w:link w:val="BalloonTextChar"/>
    <w:uiPriority w:val="99"/>
    <w:semiHidden/>
    <w:unhideWhenUsed/>
    <w:rsid w:val="00464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58A"/>
    <w:rPr>
      <w:rFonts w:ascii="Segoe UI" w:hAnsi="Segoe UI" w:cs="Segoe UI"/>
      <w:sz w:val="18"/>
      <w:szCs w:val="18"/>
    </w:rPr>
  </w:style>
  <w:style w:type="paragraph" w:styleId="Footer">
    <w:name w:val="footer"/>
    <w:basedOn w:val="Normal"/>
    <w:link w:val="FooterChar"/>
    <w:uiPriority w:val="99"/>
    <w:unhideWhenUsed/>
    <w:rsid w:val="00336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CC3"/>
  </w:style>
  <w:style w:type="character" w:styleId="PageNumber">
    <w:name w:val="page number"/>
    <w:basedOn w:val="DefaultParagraphFont"/>
    <w:uiPriority w:val="99"/>
    <w:semiHidden/>
    <w:unhideWhenUsed/>
    <w:rsid w:val="00336CC3"/>
  </w:style>
  <w:style w:type="paragraph" w:styleId="Header">
    <w:name w:val="header"/>
    <w:basedOn w:val="Normal"/>
    <w:link w:val="HeaderChar"/>
    <w:uiPriority w:val="99"/>
    <w:unhideWhenUsed/>
    <w:rsid w:val="00336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CC3"/>
  </w:style>
  <w:style w:type="paragraph" w:styleId="Revision">
    <w:name w:val="Revision"/>
    <w:hidden/>
    <w:uiPriority w:val="99"/>
    <w:semiHidden/>
    <w:rsid w:val="007A4EB2"/>
    <w:pPr>
      <w:spacing w:after="0" w:line="240" w:lineRule="auto"/>
    </w:pPr>
  </w:style>
  <w:style w:type="character" w:customStyle="1" w:styleId="UnresolvedMention1">
    <w:name w:val="Unresolved Mention1"/>
    <w:basedOn w:val="DefaultParagraphFont"/>
    <w:uiPriority w:val="99"/>
    <w:semiHidden/>
    <w:unhideWhenUsed/>
    <w:rsid w:val="00A30D83"/>
    <w:rPr>
      <w:color w:val="605E5C"/>
      <w:shd w:val="clear" w:color="auto" w:fill="E1DFDD"/>
    </w:rPr>
  </w:style>
  <w:style w:type="character" w:styleId="UnresolvedMention">
    <w:name w:val="Unresolved Mention"/>
    <w:basedOn w:val="DefaultParagraphFont"/>
    <w:uiPriority w:val="99"/>
    <w:semiHidden/>
    <w:unhideWhenUsed/>
    <w:rsid w:val="00FB7A58"/>
    <w:rPr>
      <w:color w:val="605E5C"/>
      <w:shd w:val="clear" w:color="auto" w:fill="E1DFDD"/>
    </w:rPr>
  </w:style>
  <w:style w:type="character" w:styleId="FollowedHyperlink">
    <w:name w:val="FollowedHyperlink"/>
    <w:basedOn w:val="DefaultParagraphFont"/>
    <w:uiPriority w:val="99"/>
    <w:semiHidden/>
    <w:unhideWhenUsed/>
    <w:rsid w:val="00546B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993231">
      <w:bodyDiv w:val="1"/>
      <w:marLeft w:val="0"/>
      <w:marRight w:val="0"/>
      <w:marTop w:val="0"/>
      <w:marBottom w:val="0"/>
      <w:divBdr>
        <w:top w:val="none" w:sz="0" w:space="0" w:color="auto"/>
        <w:left w:val="none" w:sz="0" w:space="0" w:color="auto"/>
        <w:bottom w:val="none" w:sz="0" w:space="0" w:color="auto"/>
        <w:right w:val="none" w:sz="0" w:space="0" w:color="auto"/>
      </w:divBdr>
    </w:div>
    <w:div w:id="657418566">
      <w:bodyDiv w:val="1"/>
      <w:marLeft w:val="0"/>
      <w:marRight w:val="0"/>
      <w:marTop w:val="0"/>
      <w:marBottom w:val="0"/>
      <w:divBdr>
        <w:top w:val="none" w:sz="0" w:space="0" w:color="auto"/>
        <w:left w:val="none" w:sz="0" w:space="0" w:color="auto"/>
        <w:bottom w:val="none" w:sz="0" w:space="0" w:color="auto"/>
        <w:right w:val="none" w:sz="0" w:space="0" w:color="auto"/>
      </w:divBdr>
    </w:div>
    <w:div w:id="747461916">
      <w:bodyDiv w:val="1"/>
      <w:marLeft w:val="0"/>
      <w:marRight w:val="0"/>
      <w:marTop w:val="0"/>
      <w:marBottom w:val="0"/>
      <w:divBdr>
        <w:top w:val="none" w:sz="0" w:space="0" w:color="auto"/>
        <w:left w:val="none" w:sz="0" w:space="0" w:color="auto"/>
        <w:bottom w:val="none" w:sz="0" w:space="0" w:color="auto"/>
        <w:right w:val="none" w:sz="0" w:space="0" w:color="auto"/>
      </w:divBdr>
    </w:div>
    <w:div w:id="822503205">
      <w:bodyDiv w:val="1"/>
      <w:marLeft w:val="0"/>
      <w:marRight w:val="0"/>
      <w:marTop w:val="0"/>
      <w:marBottom w:val="0"/>
      <w:divBdr>
        <w:top w:val="none" w:sz="0" w:space="0" w:color="auto"/>
        <w:left w:val="none" w:sz="0" w:space="0" w:color="auto"/>
        <w:bottom w:val="none" w:sz="0" w:space="0" w:color="auto"/>
        <w:right w:val="none" w:sz="0" w:space="0" w:color="auto"/>
      </w:divBdr>
    </w:div>
    <w:div w:id="1428231455">
      <w:bodyDiv w:val="1"/>
      <w:marLeft w:val="0"/>
      <w:marRight w:val="0"/>
      <w:marTop w:val="0"/>
      <w:marBottom w:val="0"/>
      <w:divBdr>
        <w:top w:val="none" w:sz="0" w:space="0" w:color="auto"/>
        <w:left w:val="none" w:sz="0" w:space="0" w:color="auto"/>
        <w:bottom w:val="none" w:sz="0" w:space="0" w:color="auto"/>
        <w:right w:val="none" w:sz="0" w:space="0" w:color="auto"/>
      </w:divBdr>
    </w:div>
    <w:div w:id="1476679301">
      <w:bodyDiv w:val="1"/>
      <w:marLeft w:val="0"/>
      <w:marRight w:val="0"/>
      <w:marTop w:val="0"/>
      <w:marBottom w:val="0"/>
      <w:divBdr>
        <w:top w:val="none" w:sz="0" w:space="0" w:color="auto"/>
        <w:left w:val="none" w:sz="0" w:space="0" w:color="auto"/>
        <w:bottom w:val="none" w:sz="0" w:space="0" w:color="auto"/>
        <w:right w:val="none" w:sz="0" w:space="0" w:color="auto"/>
      </w:divBdr>
    </w:div>
    <w:div w:id="161297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2F0741932516648463" TargetMode="External"/><Relationship Id="rId18" Type="http://schemas.openxmlformats.org/officeDocument/2006/relationships/hyperlink" Target="https://doi.org/10.1177%2F0040059917703962" TargetMode="External"/><Relationship Id="rId26" Type="http://schemas.openxmlformats.org/officeDocument/2006/relationships/hyperlink" Target="https://doi.org/10.1080/02796015.2008.12087867" TargetMode="External"/><Relationship Id="rId39" Type="http://schemas.openxmlformats.org/officeDocument/2006/relationships/footer" Target="footer4.xml"/><Relationship Id="rId21" Type="http://schemas.openxmlformats.org/officeDocument/2006/relationships/hyperlink" Target="https://doi.org/10.1080/02796015.2005.12086273" TargetMode="External"/><Relationship Id="rId34" Type="http://schemas.openxmlformats.org/officeDocument/2006/relationships/header" Target="header1.xml"/><Relationship Id="rId42" Type="http://schemas.openxmlformats.org/officeDocument/2006/relationships/footer" Target="footer7.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02/pits.21733" TargetMode="External"/><Relationship Id="rId29" Type="http://schemas.openxmlformats.org/officeDocument/2006/relationships/hyperlink" Target="https://doi.org/10.1080/09362835.2020.17437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02796015" TargetMode="External"/><Relationship Id="rId24" Type="http://schemas.openxmlformats.org/officeDocument/2006/relationships/hyperlink" Target="https://doi.org/10.1177%2F0888406417730112" TargetMode="External"/><Relationship Id="rId32" Type="http://schemas.openxmlformats.org/officeDocument/2006/relationships/hyperlink" Target="https://doi.org/10.1002/pits.20113" TargetMode="External"/><Relationship Id="rId37" Type="http://schemas.openxmlformats.org/officeDocument/2006/relationships/header" Target="header2.xml"/><Relationship Id="rId40" Type="http://schemas.openxmlformats.org/officeDocument/2006/relationships/footer" Target="footer5.xml"/><Relationship Id="rId45"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yperlink" Target="https://doi.org/10.17161/foec.v19i8.7497" TargetMode="External"/><Relationship Id="rId23" Type="http://schemas.openxmlformats.org/officeDocument/2006/relationships/hyperlink" Target="https://doi.org/10.1111/ldrp.12172" TargetMode="External"/><Relationship Id="rId28" Type="http://schemas.openxmlformats.org/officeDocument/2006/relationships/hyperlink" Target="https://psycnet.apa.org/doi/10.1037/a0026833"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oi.org/10.1080/02796015.2002.12086169" TargetMode="External"/><Relationship Id="rId31" Type="http://schemas.openxmlformats.org/officeDocument/2006/relationships/hyperlink" Target="https://doi.org/10.1016/j.jsp.2019.03.005" TargetMode="External"/><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77/001440298505200303" TargetMode="External"/><Relationship Id="rId22" Type="http://schemas.openxmlformats.org/officeDocument/2006/relationships/hyperlink" Target="https://doi.org/10.1177%2F0014402916667586" TargetMode="External"/><Relationship Id="rId27" Type="http://schemas.openxmlformats.org/officeDocument/2006/relationships/hyperlink" Target="https://doi.org/10.1177%2F001440291107700203" TargetMode="External"/><Relationship Id="rId30" Type="http://schemas.openxmlformats.org/officeDocument/2006/relationships/hyperlink" Target="https://doi.org/10.1177%2F0022466916670637" TargetMode="External"/><Relationship Id="rId35" Type="http://schemas.openxmlformats.org/officeDocument/2006/relationships/footer" Target="footer1.xml"/><Relationship Id="rId43" Type="http://schemas.openxmlformats.org/officeDocument/2006/relationships/footer" Target="footer8.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x.doi.org/10.1037%2Fa0037520" TargetMode="External"/><Relationship Id="rId17" Type="http://schemas.openxmlformats.org/officeDocument/2006/relationships/hyperlink" Target="https://doi.org/10.1080/02796015.2004.12086241" TargetMode="External"/><Relationship Id="rId25" Type="http://schemas.openxmlformats.org/officeDocument/2006/relationships/hyperlink" Target="https://doi.org/10.1002/pits.10096" TargetMode="External"/><Relationship Id="rId33" Type="http://schemas.openxmlformats.org/officeDocument/2006/relationships/hyperlink" Target="https://doi.org/10.1177%2F0022466919887150" TargetMode="External"/><Relationship Id="rId38" Type="http://schemas.openxmlformats.org/officeDocument/2006/relationships/footer" Target="footer3.xml"/><Relationship Id="rId46" Type="http://schemas.openxmlformats.org/officeDocument/2006/relationships/footer" Target="footer11.xml"/><Relationship Id="rId20" Type="http://schemas.openxmlformats.org/officeDocument/2006/relationships/hyperlink" Target="https://doi.org/10.1080/02796015.2004.12086243" TargetMode="External"/><Relationship Id="rId41"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BFD24EBE730E4E965335C45A5BE70D" ma:contentTypeVersion="12" ma:contentTypeDescription="Create a new document." ma:contentTypeScope="" ma:versionID="3f1bdc2050266a4a5fb5f08beebfaf31">
  <xsd:schema xmlns:xsd="http://www.w3.org/2001/XMLSchema" xmlns:xs="http://www.w3.org/2001/XMLSchema" xmlns:p="http://schemas.microsoft.com/office/2006/metadata/properties" xmlns:ns3="85a18254-62fc-45ce-8b45-8388a63b52fc" xmlns:ns4="1f4e2e3e-c386-4da8-8c92-d5adbfc9deca" targetNamespace="http://schemas.microsoft.com/office/2006/metadata/properties" ma:root="true" ma:fieldsID="2f20a292588d09a950e5a08902962e54" ns3:_="" ns4:_="">
    <xsd:import namespace="85a18254-62fc-45ce-8b45-8388a63b52fc"/>
    <xsd:import namespace="1f4e2e3e-c386-4da8-8c92-d5adbfc9deca"/>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18254-62fc-45ce-8b45-8388a63b5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e2e3e-c386-4da8-8c92-d5adbfc9de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5B2AB-B59E-452A-9B81-AC4EE7C26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18254-62fc-45ce-8b45-8388a63b52fc"/>
    <ds:schemaRef ds:uri="1f4e2e3e-c386-4da8-8c92-d5adbfc9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B37E1-ADA6-4F9B-85EE-22EA2690C7FE}">
  <ds:schemaRefs>
    <ds:schemaRef ds:uri="http://schemas.openxmlformats.org/officeDocument/2006/bibliography"/>
  </ds:schemaRefs>
</ds:datastoreItem>
</file>

<file path=customXml/itemProps3.xml><?xml version="1.0" encoding="utf-8"?>
<ds:datastoreItem xmlns:ds="http://schemas.openxmlformats.org/officeDocument/2006/customXml" ds:itemID="{15A96066-3C3F-4257-A3A1-51F8077CD2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97DF95-61B5-42CE-BA07-B3A09B2D4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32</Pages>
  <Words>7843</Words>
  <Characters>44709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52448</CharactersWithSpaces>
  <SharedDoc>false</SharedDoc>
  <HLinks>
    <vt:vector size="138" baseType="variant">
      <vt:variant>
        <vt:i4>7667813</vt:i4>
      </vt:variant>
      <vt:variant>
        <vt:i4>66</vt:i4>
      </vt:variant>
      <vt:variant>
        <vt:i4>0</vt:i4>
      </vt:variant>
      <vt:variant>
        <vt:i4>5</vt:i4>
      </vt:variant>
      <vt:variant>
        <vt:lpwstr>https://doi.org/10.1177%2F0022466919887150</vt:lpwstr>
      </vt:variant>
      <vt:variant>
        <vt:lpwstr/>
      </vt:variant>
      <vt:variant>
        <vt:i4>3735667</vt:i4>
      </vt:variant>
      <vt:variant>
        <vt:i4>63</vt:i4>
      </vt:variant>
      <vt:variant>
        <vt:i4>0</vt:i4>
      </vt:variant>
      <vt:variant>
        <vt:i4>5</vt:i4>
      </vt:variant>
      <vt:variant>
        <vt:lpwstr>https://doi.org/10.1002/pits.20113</vt:lpwstr>
      </vt:variant>
      <vt:variant>
        <vt:lpwstr/>
      </vt:variant>
      <vt:variant>
        <vt:i4>4587522</vt:i4>
      </vt:variant>
      <vt:variant>
        <vt:i4>60</vt:i4>
      </vt:variant>
      <vt:variant>
        <vt:i4>0</vt:i4>
      </vt:variant>
      <vt:variant>
        <vt:i4>5</vt:i4>
      </vt:variant>
      <vt:variant>
        <vt:lpwstr>https://doi.org/10.1016/j.jsp.2019.03.005</vt:lpwstr>
      </vt:variant>
      <vt:variant>
        <vt:lpwstr/>
      </vt:variant>
      <vt:variant>
        <vt:i4>7667818</vt:i4>
      </vt:variant>
      <vt:variant>
        <vt:i4>57</vt:i4>
      </vt:variant>
      <vt:variant>
        <vt:i4>0</vt:i4>
      </vt:variant>
      <vt:variant>
        <vt:i4>5</vt:i4>
      </vt:variant>
      <vt:variant>
        <vt:lpwstr>https://doi.org/10.1177%2F0022466916670637</vt:lpwstr>
      </vt:variant>
      <vt:variant>
        <vt:lpwstr/>
      </vt:variant>
      <vt:variant>
        <vt:i4>196676</vt:i4>
      </vt:variant>
      <vt:variant>
        <vt:i4>54</vt:i4>
      </vt:variant>
      <vt:variant>
        <vt:i4>0</vt:i4>
      </vt:variant>
      <vt:variant>
        <vt:i4>5</vt:i4>
      </vt:variant>
      <vt:variant>
        <vt:lpwstr>https://doi.org/10.1080/09362835.2020.1743706</vt:lpwstr>
      </vt:variant>
      <vt:variant>
        <vt:lpwstr/>
      </vt:variant>
      <vt:variant>
        <vt:i4>1900570</vt:i4>
      </vt:variant>
      <vt:variant>
        <vt:i4>51</vt:i4>
      </vt:variant>
      <vt:variant>
        <vt:i4>0</vt:i4>
      </vt:variant>
      <vt:variant>
        <vt:i4>5</vt:i4>
      </vt:variant>
      <vt:variant>
        <vt:lpwstr>https://psycnet.apa.org/doi/10.1037/a0026833</vt:lpwstr>
      </vt:variant>
      <vt:variant>
        <vt:lpwstr/>
      </vt:variant>
      <vt:variant>
        <vt:i4>4325471</vt:i4>
      </vt:variant>
      <vt:variant>
        <vt:i4>48</vt:i4>
      </vt:variant>
      <vt:variant>
        <vt:i4>0</vt:i4>
      </vt:variant>
      <vt:variant>
        <vt:i4>5</vt:i4>
      </vt:variant>
      <vt:variant>
        <vt:lpwstr>https://doi.org/10.1177%2F001440291107700203</vt:lpwstr>
      </vt:variant>
      <vt:variant>
        <vt:lpwstr/>
      </vt:variant>
      <vt:variant>
        <vt:i4>3932284</vt:i4>
      </vt:variant>
      <vt:variant>
        <vt:i4>45</vt:i4>
      </vt:variant>
      <vt:variant>
        <vt:i4>0</vt:i4>
      </vt:variant>
      <vt:variant>
        <vt:i4>5</vt:i4>
      </vt:variant>
      <vt:variant>
        <vt:lpwstr>https://doi.org/10.1080/02796015.2008.12087867</vt:lpwstr>
      </vt:variant>
      <vt:variant>
        <vt:lpwstr/>
      </vt:variant>
      <vt:variant>
        <vt:i4>4063355</vt:i4>
      </vt:variant>
      <vt:variant>
        <vt:i4>42</vt:i4>
      </vt:variant>
      <vt:variant>
        <vt:i4>0</vt:i4>
      </vt:variant>
      <vt:variant>
        <vt:i4>5</vt:i4>
      </vt:variant>
      <vt:variant>
        <vt:lpwstr>https://doi.org/10.1002/pits.10096</vt:lpwstr>
      </vt:variant>
      <vt:variant>
        <vt:lpwstr/>
      </vt:variant>
      <vt:variant>
        <vt:i4>8061027</vt:i4>
      </vt:variant>
      <vt:variant>
        <vt:i4>39</vt:i4>
      </vt:variant>
      <vt:variant>
        <vt:i4>0</vt:i4>
      </vt:variant>
      <vt:variant>
        <vt:i4>5</vt:i4>
      </vt:variant>
      <vt:variant>
        <vt:lpwstr>https://doi.org/10.1177%2F0888406417730112</vt:lpwstr>
      </vt:variant>
      <vt:variant>
        <vt:lpwstr/>
      </vt:variant>
      <vt:variant>
        <vt:i4>3407983</vt:i4>
      </vt:variant>
      <vt:variant>
        <vt:i4>36</vt:i4>
      </vt:variant>
      <vt:variant>
        <vt:i4>0</vt:i4>
      </vt:variant>
      <vt:variant>
        <vt:i4>5</vt:i4>
      </vt:variant>
      <vt:variant>
        <vt:lpwstr>https://doi.org/10.1111/ldrp.12172</vt:lpwstr>
      </vt:variant>
      <vt:variant>
        <vt:lpwstr/>
      </vt:variant>
      <vt:variant>
        <vt:i4>7733345</vt:i4>
      </vt:variant>
      <vt:variant>
        <vt:i4>33</vt:i4>
      </vt:variant>
      <vt:variant>
        <vt:i4>0</vt:i4>
      </vt:variant>
      <vt:variant>
        <vt:i4>5</vt:i4>
      </vt:variant>
      <vt:variant>
        <vt:lpwstr>https://doi.org/10.1177%2F0014402916667586</vt:lpwstr>
      </vt:variant>
      <vt:variant>
        <vt:lpwstr/>
      </vt:variant>
      <vt:variant>
        <vt:i4>3276913</vt:i4>
      </vt:variant>
      <vt:variant>
        <vt:i4>30</vt:i4>
      </vt:variant>
      <vt:variant>
        <vt:i4>0</vt:i4>
      </vt:variant>
      <vt:variant>
        <vt:i4>5</vt:i4>
      </vt:variant>
      <vt:variant>
        <vt:lpwstr>https://doi.org/10.1080/02796015.2005.12086273</vt:lpwstr>
      </vt:variant>
      <vt:variant>
        <vt:lpwstr/>
      </vt:variant>
      <vt:variant>
        <vt:i4>3276915</vt:i4>
      </vt:variant>
      <vt:variant>
        <vt:i4>27</vt:i4>
      </vt:variant>
      <vt:variant>
        <vt:i4>0</vt:i4>
      </vt:variant>
      <vt:variant>
        <vt:i4>5</vt:i4>
      </vt:variant>
      <vt:variant>
        <vt:lpwstr>https://doi.org/10.1080/02796015.2004.12086243</vt:lpwstr>
      </vt:variant>
      <vt:variant>
        <vt:lpwstr/>
      </vt:variant>
      <vt:variant>
        <vt:i4>3866743</vt:i4>
      </vt:variant>
      <vt:variant>
        <vt:i4>24</vt:i4>
      </vt:variant>
      <vt:variant>
        <vt:i4>0</vt:i4>
      </vt:variant>
      <vt:variant>
        <vt:i4>5</vt:i4>
      </vt:variant>
      <vt:variant>
        <vt:lpwstr>https://doi.org/10.1080/02796015.2002.12086169</vt:lpwstr>
      </vt:variant>
      <vt:variant>
        <vt:lpwstr/>
      </vt:variant>
      <vt:variant>
        <vt:i4>7864416</vt:i4>
      </vt:variant>
      <vt:variant>
        <vt:i4>21</vt:i4>
      </vt:variant>
      <vt:variant>
        <vt:i4>0</vt:i4>
      </vt:variant>
      <vt:variant>
        <vt:i4>5</vt:i4>
      </vt:variant>
      <vt:variant>
        <vt:lpwstr>https://doi.org/10.1177%2F0040059917703962</vt:lpwstr>
      </vt:variant>
      <vt:variant>
        <vt:lpwstr/>
      </vt:variant>
      <vt:variant>
        <vt:i4>3145843</vt:i4>
      </vt:variant>
      <vt:variant>
        <vt:i4>18</vt:i4>
      </vt:variant>
      <vt:variant>
        <vt:i4>0</vt:i4>
      </vt:variant>
      <vt:variant>
        <vt:i4>5</vt:i4>
      </vt:variant>
      <vt:variant>
        <vt:lpwstr>https://doi.org/10.1080/02796015.2004.12086241</vt:lpwstr>
      </vt:variant>
      <vt:variant>
        <vt:lpwstr/>
      </vt:variant>
      <vt:variant>
        <vt:i4>4128880</vt:i4>
      </vt:variant>
      <vt:variant>
        <vt:i4>15</vt:i4>
      </vt:variant>
      <vt:variant>
        <vt:i4>0</vt:i4>
      </vt:variant>
      <vt:variant>
        <vt:i4>5</vt:i4>
      </vt:variant>
      <vt:variant>
        <vt:lpwstr>https://doi.org/10.1002/pits.21733</vt:lpwstr>
      </vt:variant>
      <vt:variant>
        <vt:lpwstr/>
      </vt:variant>
      <vt:variant>
        <vt:i4>5505025</vt:i4>
      </vt:variant>
      <vt:variant>
        <vt:i4>12</vt:i4>
      </vt:variant>
      <vt:variant>
        <vt:i4>0</vt:i4>
      </vt:variant>
      <vt:variant>
        <vt:i4>5</vt:i4>
      </vt:variant>
      <vt:variant>
        <vt:lpwstr>https://doi.org/10.17161/foec.v19i8.7497</vt:lpwstr>
      </vt:variant>
      <vt:variant>
        <vt:lpwstr/>
      </vt:variant>
      <vt:variant>
        <vt:i4>2687073</vt:i4>
      </vt:variant>
      <vt:variant>
        <vt:i4>9</vt:i4>
      </vt:variant>
      <vt:variant>
        <vt:i4>0</vt:i4>
      </vt:variant>
      <vt:variant>
        <vt:i4>5</vt:i4>
      </vt:variant>
      <vt:variant>
        <vt:lpwstr>https://doi.org/10.1177/001440298505200303</vt:lpwstr>
      </vt:variant>
      <vt:variant>
        <vt:lpwstr/>
      </vt:variant>
      <vt:variant>
        <vt:i4>8192104</vt:i4>
      </vt:variant>
      <vt:variant>
        <vt:i4>6</vt:i4>
      </vt:variant>
      <vt:variant>
        <vt:i4>0</vt:i4>
      </vt:variant>
      <vt:variant>
        <vt:i4>5</vt:i4>
      </vt:variant>
      <vt:variant>
        <vt:lpwstr>https://doi.org/10.1177%2F0741932516648463</vt:lpwstr>
      </vt:variant>
      <vt:variant>
        <vt:lpwstr/>
      </vt:variant>
      <vt:variant>
        <vt:i4>1179729</vt:i4>
      </vt:variant>
      <vt:variant>
        <vt:i4>3</vt:i4>
      </vt:variant>
      <vt:variant>
        <vt:i4>0</vt:i4>
      </vt:variant>
      <vt:variant>
        <vt:i4>5</vt:i4>
      </vt:variant>
      <vt:variant>
        <vt:lpwstr>https://dx.doi.org/10.1037%2Fa0037520</vt:lpwstr>
      </vt:variant>
      <vt:variant>
        <vt:lpwstr/>
      </vt:variant>
      <vt:variant>
        <vt:i4>1376346</vt:i4>
      </vt:variant>
      <vt:variant>
        <vt:i4>0</vt:i4>
      </vt:variant>
      <vt:variant>
        <vt:i4>0</vt:i4>
      </vt:variant>
      <vt:variant>
        <vt:i4>5</vt:i4>
      </vt:variant>
      <vt:variant>
        <vt:lpwstr>https://doi.org/10.1080/02796015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Romig, John E</dc:creator>
  <cp:keywords/>
  <dc:description/>
  <cp:lastModifiedBy>Romig, John E</cp:lastModifiedBy>
  <cp:revision>169</cp:revision>
  <cp:lastPrinted>2020-02-26T20:55:00Z</cp:lastPrinted>
  <dcterms:created xsi:type="dcterms:W3CDTF">2020-06-26T22:26:00Z</dcterms:created>
  <dcterms:modified xsi:type="dcterms:W3CDTF">2022-02-07T16:31:00Z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0x01010063BFD24EBE730E4E965335C45A5BE70D</vt:lpwstr>
  </property>
</Properties>
</file>